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143EA" w14:textId="7C9790E4" w:rsidR="006951A2" w:rsidRDefault="006951A2" w:rsidP="00101F72">
      <w:pPr>
        <w:autoSpaceDE w:val="0"/>
        <w:autoSpaceDN w:val="0"/>
        <w:adjustRightInd w:val="0"/>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-TAM METİN ÖRNEĞİ-</w:t>
      </w:r>
    </w:p>
    <w:p w14:paraId="36E73F86" w14:textId="77777777" w:rsidR="006951A2" w:rsidRDefault="006951A2" w:rsidP="00101F72">
      <w:pPr>
        <w:autoSpaceDE w:val="0"/>
        <w:autoSpaceDN w:val="0"/>
        <w:adjustRightInd w:val="0"/>
        <w:spacing w:after="0" w:line="240" w:lineRule="auto"/>
        <w:jc w:val="center"/>
        <w:rPr>
          <w:rFonts w:ascii="Times New Roman" w:hAnsi="Times New Roman" w:cs="Times New Roman"/>
          <w:b/>
          <w:sz w:val="28"/>
          <w:szCs w:val="24"/>
        </w:rPr>
      </w:pPr>
    </w:p>
    <w:p w14:paraId="652B8553" w14:textId="12BC1219" w:rsidR="00101F72" w:rsidRPr="00C066BC" w:rsidRDefault="00285590" w:rsidP="00101F72">
      <w:pPr>
        <w:autoSpaceDE w:val="0"/>
        <w:autoSpaceDN w:val="0"/>
        <w:adjustRightInd w:val="0"/>
        <w:spacing w:after="0" w:line="240" w:lineRule="auto"/>
        <w:jc w:val="center"/>
        <w:rPr>
          <w:rFonts w:ascii="Times New Roman" w:hAnsi="Times New Roman" w:cs="Times New Roman"/>
          <w:b/>
          <w:sz w:val="32"/>
          <w:szCs w:val="24"/>
        </w:rPr>
      </w:pPr>
      <w:r>
        <w:rPr>
          <w:rFonts w:ascii="Times New Roman" w:hAnsi="Times New Roman" w:cs="Times New Roman"/>
          <w:b/>
          <w:sz w:val="28"/>
          <w:szCs w:val="24"/>
        </w:rPr>
        <w:t>Çalışma</w:t>
      </w:r>
      <w:r w:rsidR="00593711" w:rsidRPr="00C066BC">
        <w:rPr>
          <w:rFonts w:ascii="Times New Roman" w:hAnsi="Times New Roman" w:cs="Times New Roman"/>
          <w:b/>
          <w:sz w:val="28"/>
          <w:szCs w:val="24"/>
        </w:rPr>
        <w:t xml:space="preserve"> Başlığı (</w:t>
      </w:r>
      <w:r w:rsidR="00C066BC" w:rsidRPr="00C066BC">
        <w:rPr>
          <w:rFonts w:ascii="Times New Roman" w:hAnsi="Times New Roman" w:cs="Times New Roman"/>
          <w:b/>
          <w:sz w:val="28"/>
          <w:szCs w:val="24"/>
        </w:rPr>
        <w:t>Times New Roman</w:t>
      </w:r>
      <w:r w:rsidR="008C4423" w:rsidRPr="00C066BC">
        <w:rPr>
          <w:rFonts w:ascii="Times New Roman" w:hAnsi="Times New Roman" w:cs="Times New Roman"/>
          <w:b/>
          <w:sz w:val="28"/>
          <w:szCs w:val="24"/>
        </w:rPr>
        <w:t xml:space="preserve"> </w:t>
      </w:r>
      <w:r w:rsidR="00593711" w:rsidRPr="00C066BC">
        <w:rPr>
          <w:rFonts w:ascii="Times New Roman" w:hAnsi="Times New Roman" w:cs="Times New Roman"/>
          <w:b/>
          <w:sz w:val="28"/>
          <w:szCs w:val="24"/>
        </w:rPr>
        <w:t>14 punto, koyu)</w:t>
      </w:r>
    </w:p>
    <w:p w14:paraId="51A6AA93" w14:textId="77777777" w:rsidR="0006100E" w:rsidRPr="00C066BC" w:rsidRDefault="0006100E" w:rsidP="0006100E">
      <w:pPr>
        <w:spacing w:after="0" w:line="360" w:lineRule="auto"/>
        <w:ind w:firstLine="709"/>
        <w:rPr>
          <w:rFonts w:ascii="Times New Roman" w:hAnsi="Times New Roman" w:cs="Times New Roman"/>
          <w:sz w:val="20"/>
          <w:szCs w:val="20"/>
        </w:rPr>
      </w:pPr>
      <w:r w:rsidRPr="00C066BC">
        <w:rPr>
          <w:rFonts w:ascii="Times New Roman" w:hAnsi="Times New Roman" w:cs="Times New Roman"/>
          <w:sz w:val="20"/>
          <w:szCs w:val="20"/>
        </w:rPr>
        <w:t xml:space="preserve">                                              </w:t>
      </w:r>
    </w:p>
    <w:p w14:paraId="01EAB90D" w14:textId="77777777" w:rsidR="006E17A2" w:rsidRPr="00C066BC" w:rsidRDefault="0006100E" w:rsidP="0006100E">
      <w:pPr>
        <w:spacing w:after="0" w:line="360" w:lineRule="auto"/>
        <w:ind w:firstLine="709"/>
        <w:rPr>
          <w:rFonts w:ascii="Times New Roman" w:hAnsi="Times New Roman" w:cs="Times New Roman"/>
          <w:sz w:val="20"/>
          <w:szCs w:val="20"/>
        </w:rPr>
      </w:pPr>
      <w:r w:rsidRPr="00C066BC">
        <w:rPr>
          <w:rFonts w:ascii="Times New Roman" w:hAnsi="Times New Roman" w:cs="Times New Roman"/>
          <w:sz w:val="20"/>
          <w:szCs w:val="20"/>
        </w:rPr>
        <w:t xml:space="preserve">                                             Yazar1</w:t>
      </w:r>
      <w:r w:rsidRPr="00C066BC">
        <w:rPr>
          <w:rStyle w:val="DipnotBavurusu"/>
          <w:rFonts w:ascii="Times New Roman" w:hAnsi="Times New Roman" w:cs="Times New Roman"/>
          <w:sz w:val="20"/>
          <w:szCs w:val="20"/>
        </w:rPr>
        <w:footnoteReference w:customMarkFollows="1" w:id="1"/>
        <w:t>*</w:t>
      </w:r>
      <w:r w:rsidRPr="00C066BC">
        <w:rPr>
          <w:rFonts w:ascii="Times New Roman" w:hAnsi="Times New Roman" w:cs="Times New Roman"/>
          <w:sz w:val="20"/>
          <w:szCs w:val="20"/>
        </w:rPr>
        <w:t>- Yazar2</w:t>
      </w:r>
      <w:r w:rsidRPr="00C066BC">
        <w:rPr>
          <w:rStyle w:val="DipnotBavurusu"/>
          <w:rFonts w:ascii="Times New Roman" w:hAnsi="Times New Roman" w:cs="Times New Roman"/>
          <w:sz w:val="20"/>
          <w:szCs w:val="20"/>
        </w:rPr>
        <w:footnoteReference w:customMarkFollows="1" w:id="2"/>
        <w:t>**</w:t>
      </w:r>
    </w:p>
    <w:p w14:paraId="24C9CD90" w14:textId="2D345BF1" w:rsidR="006E17A2" w:rsidRPr="00C066BC" w:rsidRDefault="006E17A2" w:rsidP="00A41EEC">
      <w:pPr>
        <w:spacing w:before="120" w:after="0" w:line="240" w:lineRule="auto"/>
        <w:rPr>
          <w:rFonts w:ascii="Times New Roman" w:hAnsi="Times New Roman" w:cs="Times New Roman"/>
          <w:b/>
          <w:i/>
          <w:sz w:val="20"/>
          <w:szCs w:val="20"/>
        </w:rPr>
      </w:pPr>
      <w:r w:rsidRPr="00C066BC">
        <w:rPr>
          <w:rFonts w:ascii="Times New Roman" w:hAnsi="Times New Roman" w:cs="Times New Roman"/>
          <w:b/>
          <w:i/>
          <w:sz w:val="20"/>
          <w:szCs w:val="20"/>
        </w:rPr>
        <w:t>Özet</w:t>
      </w:r>
      <w:r w:rsidR="0006100E" w:rsidRPr="00C066BC">
        <w:rPr>
          <w:rFonts w:ascii="Times New Roman" w:hAnsi="Times New Roman" w:cs="Times New Roman"/>
          <w:b/>
          <w:i/>
          <w:sz w:val="20"/>
          <w:szCs w:val="20"/>
        </w:rPr>
        <w:t xml:space="preserve"> (</w:t>
      </w:r>
      <w:r w:rsidR="00C066BC" w:rsidRPr="00C066BC">
        <w:rPr>
          <w:rFonts w:ascii="Times New Roman" w:hAnsi="Times New Roman" w:cs="Times New Roman"/>
          <w:b/>
          <w:i/>
          <w:sz w:val="20"/>
          <w:szCs w:val="20"/>
        </w:rPr>
        <w:t>Times New Roman</w:t>
      </w:r>
      <w:r w:rsidR="0006100E" w:rsidRPr="00C066BC">
        <w:rPr>
          <w:rFonts w:ascii="Times New Roman" w:hAnsi="Times New Roman" w:cs="Times New Roman"/>
          <w:b/>
          <w:i/>
          <w:sz w:val="20"/>
          <w:szCs w:val="20"/>
        </w:rPr>
        <w:t xml:space="preserve"> 10 punto kalın küçük harf) </w:t>
      </w:r>
      <w:r w:rsidR="00A41EEC" w:rsidRPr="00C066BC">
        <w:rPr>
          <w:rFonts w:ascii="Times New Roman" w:hAnsi="Times New Roman" w:cs="Times New Roman"/>
          <w:b/>
          <w:i/>
          <w:sz w:val="20"/>
          <w:szCs w:val="20"/>
        </w:rPr>
        <w:t xml:space="preserve">–En az 100 en çok </w:t>
      </w:r>
      <w:r w:rsidR="00285590">
        <w:rPr>
          <w:rFonts w:ascii="Times New Roman" w:hAnsi="Times New Roman" w:cs="Times New Roman"/>
          <w:b/>
          <w:i/>
          <w:sz w:val="20"/>
          <w:szCs w:val="20"/>
        </w:rPr>
        <w:t>35</w:t>
      </w:r>
      <w:bookmarkStart w:id="0" w:name="_GoBack"/>
      <w:bookmarkEnd w:id="0"/>
      <w:r w:rsidR="00A41EEC" w:rsidRPr="00C066BC">
        <w:rPr>
          <w:rFonts w:ascii="Times New Roman" w:hAnsi="Times New Roman" w:cs="Times New Roman"/>
          <w:b/>
          <w:i/>
          <w:sz w:val="20"/>
          <w:szCs w:val="20"/>
        </w:rPr>
        <w:t>0 kelime</w:t>
      </w:r>
    </w:p>
    <w:p w14:paraId="6CDFDCBD" w14:textId="232ACD41" w:rsidR="006E17A2" w:rsidRPr="00C066BC" w:rsidRDefault="00C066BC" w:rsidP="00A41EEC">
      <w:pPr>
        <w:autoSpaceDE w:val="0"/>
        <w:autoSpaceDN w:val="0"/>
        <w:adjustRightInd w:val="0"/>
        <w:spacing w:before="120" w:after="0" w:line="240" w:lineRule="auto"/>
        <w:jc w:val="both"/>
        <w:rPr>
          <w:rFonts w:ascii="Times New Roman" w:hAnsi="Times New Roman" w:cs="Times New Roman"/>
          <w:i/>
          <w:sz w:val="24"/>
          <w:szCs w:val="24"/>
        </w:rPr>
      </w:pPr>
      <w:proofErr w:type="gramStart"/>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06100E" w:rsidRPr="00C066BC">
        <w:rPr>
          <w:rFonts w:ascii="Times New Roman" w:hAnsi="Times New Roman" w:cs="Times New Roman"/>
          <w:i/>
          <w:sz w:val="20"/>
          <w:szCs w:val="24"/>
        </w:rPr>
        <w:t xml:space="preserve"> 10 punto İtalic</w:t>
      </w:r>
      <w:r w:rsidR="00A41EEC" w:rsidRPr="00C066BC">
        <w:rPr>
          <w:rFonts w:ascii="Times New Roman" w:hAnsi="Times New Roman" w:cs="Times New Roman"/>
          <w:i/>
          <w:sz w:val="20"/>
          <w:szCs w:val="24"/>
        </w:rPr>
        <w:t>.</w:t>
      </w:r>
      <w:proofErr w:type="gramEnd"/>
    </w:p>
    <w:p w14:paraId="63241DD1" w14:textId="77777777" w:rsidR="00412D01" w:rsidRPr="00C066BC" w:rsidRDefault="00101F72" w:rsidP="00A41EEC">
      <w:pPr>
        <w:spacing w:before="120" w:after="0" w:line="240" w:lineRule="auto"/>
        <w:jc w:val="both"/>
        <w:rPr>
          <w:rFonts w:ascii="Times New Roman" w:hAnsi="Times New Roman" w:cs="Times New Roman"/>
          <w:iCs/>
          <w:sz w:val="24"/>
          <w:szCs w:val="24"/>
        </w:rPr>
      </w:pPr>
      <w:r w:rsidRPr="00C066BC">
        <w:rPr>
          <w:rFonts w:ascii="Times New Roman" w:hAnsi="Times New Roman" w:cs="Times New Roman"/>
          <w:b/>
          <w:i/>
          <w:iCs/>
          <w:sz w:val="20"/>
          <w:szCs w:val="24"/>
        </w:rPr>
        <w:t>Anahtar Kelimeler</w:t>
      </w:r>
      <w:r w:rsidRPr="00C066BC">
        <w:rPr>
          <w:rFonts w:ascii="Times New Roman" w:hAnsi="Times New Roman" w:cs="Times New Roman"/>
          <w:iCs/>
          <w:sz w:val="20"/>
          <w:szCs w:val="24"/>
        </w:rPr>
        <w:t xml:space="preserve">: </w:t>
      </w:r>
      <w:r w:rsidR="008C4423" w:rsidRPr="00C066BC">
        <w:rPr>
          <w:rFonts w:ascii="Times New Roman" w:hAnsi="Times New Roman" w:cs="Times New Roman"/>
          <w:iCs/>
          <w:sz w:val="20"/>
          <w:szCs w:val="24"/>
        </w:rPr>
        <w:t>Anahtar Kelime1</w:t>
      </w:r>
      <w:r w:rsidRPr="00C066BC">
        <w:rPr>
          <w:rFonts w:ascii="Times New Roman" w:hAnsi="Times New Roman" w:cs="Times New Roman"/>
          <w:iCs/>
          <w:sz w:val="20"/>
          <w:szCs w:val="24"/>
        </w:rPr>
        <w:t xml:space="preserve">, </w:t>
      </w:r>
      <w:r w:rsidR="008C4423" w:rsidRPr="00C066BC">
        <w:rPr>
          <w:rFonts w:ascii="Times New Roman" w:hAnsi="Times New Roman" w:cs="Times New Roman"/>
          <w:iCs/>
          <w:sz w:val="20"/>
          <w:szCs w:val="24"/>
        </w:rPr>
        <w:t>Anahtar Kelime 2, Anahtar Kelime 3</w:t>
      </w:r>
      <w:proofErr w:type="gramStart"/>
      <w:r w:rsidR="00CE5A88" w:rsidRPr="00C066BC">
        <w:rPr>
          <w:rFonts w:ascii="Times New Roman" w:hAnsi="Times New Roman" w:cs="Times New Roman"/>
          <w:iCs/>
          <w:sz w:val="20"/>
          <w:szCs w:val="24"/>
        </w:rPr>
        <w:t>…….</w:t>
      </w:r>
      <w:proofErr w:type="gramEnd"/>
      <w:r w:rsidRPr="00C066BC">
        <w:rPr>
          <w:rFonts w:ascii="Times New Roman" w:hAnsi="Times New Roman" w:cs="Times New Roman"/>
          <w:iCs/>
          <w:sz w:val="20"/>
          <w:szCs w:val="24"/>
        </w:rPr>
        <w:t xml:space="preserve"> </w:t>
      </w:r>
    </w:p>
    <w:p w14:paraId="7B98CF23" w14:textId="77777777" w:rsidR="00D60F84" w:rsidRPr="00C066BC" w:rsidRDefault="00D60F84" w:rsidP="00A41EEC">
      <w:pPr>
        <w:pStyle w:val="Balk1"/>
        <w:spacing w:after="0"/>
        <w:rPr>
          <w:rFonts w:cs="Times New Roman"/>
          <w:b w:val="0"/>
          <w:i/>
          <w:szCs w:val="24"/>
        </w:rPr>
      </w:pPr>
      <w:r w:rsidRPr="00C066BC">
        <w:rPr>
          <w:rFonts w:cs="Times New Roman"/>
          <w:i/>
          <w:szCs w:val="24"/>
        </w:rPr>
        <w:t xml:space="preserve">Jel Kodları: </w:t>
      </w:r>
      <w:r w:rsidRPr="00C066BC">
        <w:rPr>
          <w:rFonts w:cs="Times New Roman"/>
          <w:b w:val="0"/>
          <w:i/>
          <w:szCs w:val="24"/>
        </w:rPr>
        <w:t>M10, D80</w:t>
      </w:r>
    </w:p>
    <w:p w14:paraId="304F675B" w14:textId="70B4BD3B" w:rsidR="008C4423" w:rsidRPr="00C066BC" w:rsidRDefault="008C4423" w:rsidP="00A41EEC">
      <w:pPr>
        <w:spacing w:before="120" w:after="0" w:line="240" w:lineRule="auto"/>
        <w:rPr>
          <w:rFonts w:ascii="Times New Roman" w:hAnsi="Times New Roman" w:cs="Times New Roman"/>
          <w:b/>
          <w:i/>
          <w:sz w:val="24"/>
          <w:szCs w:val="24"/>
        </w:rPr>
      </w:pPr>
      <w:r w:rsidRPr="00C066BC">
        <w:rPr>
          <w:rFonts w:ascii="Times New Roman" w:hAnsi="Times New Roman" w:cs="Times New Roman"/>
          <w:b/>
          <w:i/>
          <w:sz w:val="24"/>
          <w:szCs w:val="24"/>
        </w:rPr>
        <w:t>Makale Başlığı-İngilizce (</w:t>
      </w:r>
      <w:r w:rsidR="00C066BC" w:rsidRPr="00C066BC">
        <w:rPr>
          <w:rFonts w:ascii="Times New Roman" w:hAnsi="Times New Roman" w:cs="Times New Roman"/>
          <w:b/>
          <w:i/>
          <w:sz w:val="24"/>
          <w:szCs w:val="24"/>
        </w:rPr>
        <w:t>Times New Roman</w:t>
      </w:r>
      <w:r w:rsidRPr="00C066BC">
        <w:rPr>
          <w:rFonts w:ascii="Times New Roman" w:hAnsi="Times New Roman" w:cs="Times New Roman"/>
          <w:b/>
          <w:i/>
          <w:sz w:val="24"/>
          <w:szCs w:val="24"/>
        </w:rPr>
        <w:t xml:space="preserve"> 12 punto, koyu, italic, sola yaslı)</w:t>
      </w:r>
    </w:p>
    <w:p w14:paraId="713CC86D" w14:textId="1E9E13EA" w:rsidR="008C4423" w:rsidRPr="00C066BC" w:rsidRDefault="008C4423" w:rsidP="00A41EEC">
      <w:pPr>
        <w:spacing w:before="120" w:after="0" w:line="240" w:lineRule="auto"/>
        <w:jc w:val="both"/>
        <w:rPr>
          <w:rFonts w:ascii="Times New Roman" w:hAnsi="Times New Roman" w:cs="Times New Roman"/>
          <w:b/>
          <w:i/>
          <w:sz w:val="24"/>
          <w:szCs w:val="24"/>
        </w:rPr>
      </w:pPr>
      <w:r w:rsidRPr="00C066BC">
        <w:rPr>
          <w:rFonts w:ascii="Times New Roman" w:hAnsi="Times New Roman" w:cs="Times New Roman"/>
          <w:b/>
          <w:i/>
          <w:sz w:val="20"/>
          <w:szCs w:val="24"/>
        </w:rPr>
        <w:t>Abstract</w:t>
      </w:r>
      <w:r w:rsidRPr="00C066BC">
        <w:rPr>
          <w:rFonts w:ascii="Times New Roman" w:hAnsi="Times New Roman" w:cs="Times New Roman"/>
          <w:b/>
          <w:i/>
          <w:sz w:val="16"/>
          <w:szCs w:val="20"/>
        </w:rPr>
        <w:t xml:space="preserve"> </w:t>
      </w:r>
      <w:r w:rsidRPr="00C066BC">
        <w:rPr>
          <w:rFonts w:ascii="Times New Roman" w:hAnsi="Times New Roman" w:cs="Times New Roman"/>
          <w:b/>
          <w:i/>
          <w:sz w:val="20"/>
          <w:szCs w:val="20"/>
        </w:rPr>
        <w:t>(</w:t>
      </w:r>
      <w:r w:rsidR="00C066BC" w:rsidRPr="00C066BC">
        <w:rPr>
          <w:rFonts w:ascii="Times New Roman" w:hAnsi="Times New Roman" w:cs="Times New Roman"/>
          <w:b/>
          <w:i/>
          <w:sz w:val="20"/>
          <w:szCs w:val="20"/>
        </w:rPr>
        <w:t>Times New Roman</w:t>
      </w:r>
      <w:r w:rsidRPr="00C066BC">
        <w:rPr>
          <w:rFonts w:ascii="Times New Roman" w:hAnsi="Times New Roman" w:cs="Times New Roman"/>
          <w:b/>
          <w:i/>
          <w:sz w:val="20"/>
          <w:szCs w:val="20"/>
        </w:rPr>
        <w:t xml:space="preserve"> 10 punto kalın küçük harf)</w:t>
      </w:r>
    </w:p>
    <w:p w14:paraId="43E1EA8B" w14:textId="369868E4" w:rsidR="008C4423" w:rsidRPr="00C066BC" w:rsidRDefault="00C066BC" w:rsidP="00A41EEC">
      <w:pPr>
        <w:autoSpaceDE w:val="0"/>
        <w:autoSpaceDN w:val="0"/>
        <w:adjustRightInd w:val="0"/>
        <w:spacing w:before="120" w:after="0" w:line="240" w:lineRule="auto"/>
        <w:jc w:val="both"/>
        <w:rPr>
          <w:rFonts w:ascii="Times New Roman" w:hAnsi="Times New Roman" w:cs="Times New Roman"/>
          <w:i/>
          <w:sz w:val="24"/>
          <w:szCs w:val="24"/>
        </w:rPr>
      </w:pPr>
      <w:proofErr w:type="gramStart"/>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w:t>
      </w:r>
      <w:r w:rsidR="008C4423" w:rsidRPr="00C066BC">
        <w:rPr>
          <w:rFonts w:ascii="Times New Roman" w:hAnsi="Times New Roman" w:cs="Times New Roman"/>
          <w:i/>
          <w:sz w:val="20"/>
          <w:szCs w:val="24"/>
        </w:rPr>
        <w:lastRenderedPageBreak/>
        <w:t xml:space="preserve">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 </w:t>
      </w:r>
      <w:r w:rsidRPr="00C066BC">
        <w:rPr>
          <w:rFonts w:ascii="Times New Roman" w:hAnsi="Times New Roman" w:cs="Times New Roman"/>
          <w:i/>
          <w:sz w:val="20"/>
          <w:szCs w:val="24"/>
        </w:rPr>
        <w:t>Times New Roman</w:t>
      </w:r>
      <w:r w:rsidR="008C4423" w:rsidRPr="00C066BC">
        <w:rPr>
          <w:rFonts w:ascii="Times New Roman" w:hAnsi="Times New Roman" w:cs="Times New Roman"/>
          <w:i/>
          <w:sz w:val="20"/>
          <w:szCs w:val="24"/>
        </w:rPr>
        <w:t xml:space="preserve"> 10 punto İtalic</w:t>
      </w:r>
      <w:r w:rsidR="00A41EEC" w:rsidRPr="00C066BC">
        <w:rPr>
          <w:rFonts w:ascii="Times New Roman" w:hAnsi="Times New Roman" w:cs="Times New Roman"/>
          <w:i/>
          <w:sz w:val="20"/>
          <w:szCs w:val="24"/>
        </w:rPr>
        <w:t xml:space="preserve">. </w:t>
      </w:r>
      <w:proofErr w:type="gramEnd"/>
    </w:p>
    <w:p w14:paraId="4CEFB488" w14:textId="77777777" w:rsidR="008C4423" w:rsidRPr="00C066BC" w:rsidRDefault="008C4423" w:rsidP="00A41EEC">
      <w:pPr>
        <w:spacing w:before="120" w:after="0" w:line="240" w:lineRule="auto"/>
        <w:jc w:val="both"/>
        <w:rPr>
          <w:rFonts w:ascii="Times New Roman" w:hAnsi="Times New Roman" w:cs="Times New Roman"/>
          <w:iCs/>
          <w:sz w:val="24"/>
          <w:szCs w:val="24"/>
        </w:rPr>
      </w:pPr>
      <w:r w:rsidRPr="00C066BC">
        <w:rPr>
          <w:rFonts w:ascii="Times New Roman" w:hAnsi="Times New Roman" w:cs="Times New Roman"/>
          <w:b/>
          <w:i/>
          <w:iCs/>
          <w:sz w:val="20"/>
          <w:szCs w:val="24"/>
        </w:rPr>
        <w:t>Keywords</w:t>
      </w:r>
      <w:r w:rsidRPr="00C066BC">
        <w:rPr>
          <w:rFonts w:ascii="Times New Roman" w:hAnsi="Times New Roman" w:cs="Times New Roman"/>
          <w:iCs/>
          <w:sz w:val="20"/>
          <w:szCs w:val="24"/>
        </w:rPr>
        <w:t>: Keyword1, Keyword 2, Keyword 3</w:t>
      </w:r>
      <w:proofErr w:type="gramStart"/>
      <w:r w:rsidR="00CE5A88" w:rsidRPr="00C066BC">
        <w:rPr>
          <w:rFonts w:ascii="Times New Roman" w:hAnsi="Times New Roman" w:cs="Times New Roman"/>
          <w:iCs/>
          <w:sz w:val="20"/>
          <w:szCs w:val="24"/>
        </w:rPr>
        <w:t>……</w:t>
      </w:r>
      <w:proofErr w:type="gramEnd"/>
      <w:r w:rsidRPr="00C066BC">
        <w:rPr>
          <w:rFonts w:ascii="Times New Roman" w:hAnsi="Times New Roman" w:cs="Times New Roman"/>
          <w:iCs/>
          <w:sz w:val="20"/>
          <w:szCs w:val="24"/>
        </w:rPr>
        <w:t xml:space="preserve"> </w:t>
      </w:r>
    </w:p>
    <w:p w14:paraId="22ED9DAD" w14:textId="6D0B92E8" w:rsidR="006E17A2" w:rsidRPr="00C066BC" w:rsidRDefault="008C4423" w:rsidP="00A41EEC">
      <w:pPr>
        <w:spacing w:before="120" w:after="0" w:line="240" w:lineRule="auto"/>
        <w:jc w:val="both"/>
        <w:rPr>
          <w:rFonts w:ascii="Times New Roman" w:hAnsi="Times New Roman" w:cs="Times New Roman"/>
          <w:sz w:val="24"/>
          <w:szCs w:val="24"/>
        </w:rPr>
      </w:pPr>
      <w:r w:rsidRPr="00C066BC">
        <w:rPr>
          <w:rFonts w:ascii="Times New Roman" w:hAnsi="Times New Roman" w:cs="Times New Roman"/>
          <w:b/>
          <w:sz w:val="24"/>
          <w:szCs w:val="24"/>
        </w:rPr>
        <w:t>GİRİŞ</w:t>
      </w:r>
      <w:r w:rsidR="006E17A2" w:rsidRPr="00C066BC">
        <w:rPr>
          <w:rFonts w:ascii="Times New Roman" w:hAnsi="Times New Roman" w:cs="Times New Roman"/>
          <w:sz w:val="24"/>
          <w:szCs w:val="24"/>
        </w:rPr>
        <w:t xml:space="preserve"> </w:t>
      </w:r>
      <w:r w:rsidRPr="00C066BC">
        <w:rPr>
          <w:rFonts w:ascii="Times New Roman" w:hAnsi="Times New Roman" w:cs="Times New Roman"/>
          <w:b/>
          <w:sz w:val="24"/>
          <w:szCs w:val="24"/>
        </w:rPr>
        <w:t xml:space="preserve">(Ana Başlıklar </w:t>
      </w:r>
      <w:r w:rsidR="00C066BC" w:rsidRPr="00C066BC">
        <w:rPr>
          <w:rFonts w:ascii="Times New Roman" w:hAnsi="Times New Roman" w:cs="Times New Roman"/>
          <w:b/>
          <w:sz w:val="24"/>
          <w:szCs w:val="24"/>
        </w:rPr>
        <w:t>Times New Roman</w:t>
      </w:r>
      <w:r w:rsidRPr="00C066BC">
        <w:rPr>
          <w:rFonts w:ascii="Times New Roman" w:hAnsi="Times New Roman" w:cs="Times New Roman"/>
          <w:b/>
          <w:sz w:val="24"/>
          <w:szCs w:val="24"/>
        </w:rPr>
        <w:t xml:space="preserve"> 12 punto koyu ve büyük harf)</w:t>
      </w:r>
      <w:r w:rsidRPr="00C066BC">
        <w:rPr>
          <w:rFonts w:ascii="Times New Roman" w:hAnsi="Times New Roman" w:cs="Times New Roman"/>
          <w:sz w:val="24"/>
          <w:szCs w:val="24"/>
        </w:rPr>
        <w:t xml:space="preserve"> </w:t>
      </w:r>
    </w:p>
    <w:p w14:paraId="10C6A847" w14:textId="5A6D29CC" w:rsidR="006E17A2" w:rsidRPr="00C066BC" w:rsidRDefault="00C066BC" w:rsidP="00A41EEC">
      <w:pPr>
        <w:spacing w:before="120" w:after="0" w:line="240" w:lineRule="auto"/>
        <w:jc w:val="both"/>
        <w:rPr>
          <w:rFonts w:ascii="Times New Roman" w:hAnsi="Times New Roman" w:cs="Times New Roman"/>
          <w:b/>
          <w:szCs w:val="24"/>
        </w:rPr>
      </w:pP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w:t>
      </w:r>
      <w:proofErr w:type="gramStart"/>
      <w:r w:rsidR="008C4423" w:rsidRPr="00C066BC">
        <w:rPr>
          <w:rFonts w:ascii="Times New Roman" w:hAnsi="Times New Roman" w:cs="Times New Roman"/>
          <w:szCs w:val="24"/>
        </w:rPr>
        <w:t>punto,</w:t>
      </w:r>
      <w:r w:rsidRPr="00C066BC">
        <w:rPr>
          <w:rFonts w:ascii="Times New Roman" w:hAnsi="Times New Roman" w:cs="Times New Roman"/>
          <w:szCs w:val="24"/>
        </w:rPr>
        <w:t>Times</w:t>
      </w:r>
      <w:proofErr w:type="gramEnd"/>
      <w:r w:rsidRPr="00C066BC">
        <w:rPr>
          <w:rFonts w:ascii="Times New Roman" w:hAnsi="Times New Roman" w:cs="Times New Roman"/>
          <w:szCs w:val="24"/>
        </w:rPr>
        <w:t xml:space="preserve">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w:t>
      </w:r>
      <w:r w:rsidR="006E17A2" w:rsidRPr="00C066BC">
        <w:rPr>
          <w:rFonts w:ascii="Times New Roman" w:hAnsi="Times New Roman" w:cs="Times New Roman"/>
          <w:szCs w:val="24"/>
        </w:rPr>
        <w:t xml:space="preserve">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w:t>
      </w:r>
    </w:p>
    <w:p w14:paraId="303268A3" w14:textId="1C2C10EC" w:rsidR="00F91A17" w:rsidRPr="00C066BC" w:rsidRDefault="008C4423" w:rsidP="00A41EEC">
      <w:pPr>
        <w:spacing w:before="120" w:after="0" w:line="240" w:lineRule="auto"/>
        <w:rPr>
          <w:rFonts w:ascii="Times New Roman" w:hAnsi="Times New Roman" w:cs="Times New Roman"/>
          <w:b/>
          <w:sz w:val="24"/>
          <w:szCs w:val="24"/>
        </w:rPr>
      </w:pPr>
      <w:r w:rsidRPr="00C066BC">
        <w:rPr>
          <w:rFonts w:ascii="Times New Roman" w:hAnsi="Times New Roman" w:cs="Times New Roman"/>
          <w:b/>
          <w:sz w:val="24"/>
          <w:szCs w:val="24"/>
        </w:rPr>
        <w:t xml:space="preserve">KAVRAMSAL ÇERÇEVE (Ana Başlıklar </w:t>
      </w:r>
      <w:r w:rsidR="00C066BC" w:rsidRPr="00C066BC">
        <w:rPr>
          <w:rFonts w:ascii="Times New Roman" w:hAnsi="Times New Roman" w:cs="Times New Roman"/>
          <w:b/>
          <w:sz w:val="24"/>
          <w:szCs w:val="24"/>
        </w:rPr>
        <w:t>Times New Roman</w:t>
      </w:r>
      <w:r w:rsidRPr="00C066BC">
        <w:rPr>
          <w:rFonts w:ascii="Times New Roman" w:hAnsi="Times New Roman" w:cs="Times New Roman"/>
          <w:b/>
          <w:sz w:val="24"/>
          <w:szCs w:val="24"/>
        </w:rPr>
        <w:t xml:space="preserve"> 12 punto koyu ve büyük harf)</w:t>
      </w:r>
    </w:p>
    <w:p w14:paraId="18E4FB93" w14:textId="476CBD64" w:rsidR="008C4423" w:rsidRPr="00C066BC" w:rsidRDefault="00C066BC" w:rsidP="00A41EEC">
      <w:pPr>
        <w:spacing w:before="120" w:after="0" w:line="240" w:lineRule="auto"/>
        <w:jc w:val="both"/>
        <w:rPr>
          <w:rFonts w:ascii="Times New Roman" w:hAnsi="Times New Roman" w:cs="Times New Roman"/>
          <w:b/>
          <w:szCs w:val="24"/>
        </w:rPr>
      </w:pPr>
      <w:r w:rsidRPr="00C066BC">
        <w:rPr>
          <w:rFonts w:ascii="Times New Roman" w:hAnsi="Times New Roman" w:cs="Times New Roman"/>
          <w:szCs w:val="24"/>
        </w:rPr>
        <w:lastRenderedPageBreak/>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w:t>
      </w:r>
      <w:proofErr w:type="gramStart"/>
      <w:r w:rsidR="008C4423" w:rsidRPr="00C066BC">
        <w:rPr>
          <w:rFonts w:ascii="Times New Roman" w:hAnsi="Times New Roman" w:cs="Times New Roman"/>
          <w:szCs w:val="24"/>
        </w:rPr>
        <w:t>punto,</w:t>
      </w:r>
      <w:r w:rsidRPr="00C066BC">
        <w:rPr>
          <w:rFonts w:ascii="Times New Roman" w:hAnsi="Times New Roman" w:cs="Times New Roman"/>
          <w:szCs w:val="24"/>
        </w:rPr>
        <w:t>Times</w:t>
      </w:r>
      <w:proofErr w:type="gramEnd"/>
      <w:r w:rsidRPr="00C066BC">
        <w:rPr>
          <w:rFonts w:ascii="Times New Roman" w:hAnsi="Times New Roman" w:cs="Times New Roman"/>
          <w:szCs w:val="24"/>
        </w:rPr>
        <w:t xml:space="preserve">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w:t>
      </w:r>
    </w:p>
    <w:p w14:paraId="2393FF62" w14:textId="77777777" w:rsidR="008C4423" w:rsidRPr="00C066BC" w:rsidRDefault="008C4423" w:rsidP="00A41EEC">
      <w:pPr>
        <w:spacing w:before="120" w:after="0" w:line="240" w:lineRule="auto"/>
        <w:jc w:val="both"/>
        <w:rPr>
          <w:rFonts w:ascii="Times New Roman" w:hAnsi="Times New Roman" w:cs="Times New Roman"/>
          <w:b/>
          <w:sz w:val="24"/>
          <w:szCs w:val="24"/>
        </w:rPr>
      </w:pPr>
      <w:r w:rsidRPr="00C066BC">
        <w:rPr>
          <w:rFonts w:ascii="Times New Roman" w:hAnsi="Times New Roman" w:cs="Times New Roman"/>
          <w:b/>
          <w:sz w:val="24"/>
          <w:szCs w:val="24"/>
        </w:rPr>
        <w:t>İkinci Başlıklar (12 punto koyu ve küçük harf)</w:t>
      </w:r>
    </w:p>
    <w:p w14:paraId="7FB9294A" w14:textId="27361CA6" w:rsidR="008C4423" w:rsidRPr="00C066BC" w:rsidRDefault="00C066BC" w:rsidP="00A41EEC">
      <w:pPr>
        <w:spacing w:before="120" w:after="0" w:line="240" w:lineRule="auto"/>
        <w:jc w:val="both"/>
        <w:rPr>
          <w:rFonts w:ascii="Times New Roman" w:hAnsi="Times New Roman" w:cs="Times New Roman"/>
          <w:b/>
          <w:szCs w:val="24"/>
        </w:rPr>
      </w:pP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w:t>
      </w:r>
      <w:proofErr w:type="gramStart"/>
      <w:r w:rsidR="008C4423" w:rsidRPr="00C066BC">
        <w:rPr>
          <w:rFonts w:ascii="Times New Roman" w:hAnsi="Times New Roman" w:cs="Times New Roman"/>
          <w:szCs w:val="24"/>
        </w:rPr>
        <w:t>punto,</w:t>
      </w:r>
      <w:r w:rsidRPr="00C066BC">
        <w:rPr>
          <w:rFonts w:ascii="Times New Roman" w:hAnsi="Times New Roman" w:cs="Times New Roman"/>
          <w:szCs w:val="24"/>
        </w:rPr>
        <w:t>Times</w:t>
      </w:r>
      <w:proofErr w:type="gramEnd"/>
      <w:r w:rsidRPr="00C066BC">
        <w:rPr>
          <w:rFonts w:ascii="Times New Roman" w:hAnsi="Times New Roman" w:cs="Times New Roman"/>
          <w:szCs w:val="24"/>
        </w:rPr>
        <w:t xml:space="preserve">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 xml:space="preserve">Times New </w:t>
      </w:r>
      <w:r w:rsidRPr="00C066BC">
        <w:rPr>
          <w:rFonts w:ascii="Times New Roman" w:hAnsi="Times New Roman" w:cs="Times New Roman"/>
          <w:szCs w:val="24"/>
        </w:rPr>
        <w:lastRenderedPageBreak/>
        <w:t>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8C4423" w:rsidRPr="00C066BC">
        <w:rPr>
          <w:rFonts w:ascii="Times New Roman" w:hAnsi="Times New Roman" w:cs="Times New Roman"/>
          <w:szCs w:val="24"/>
        </w:rPr>
        <w:t xml:space="preserve"> 11 punto.</w:t>
      </w:r>
    </w:p>
    <w:p w14:paraId="7D720227" w14:textId="77777777" w:rsidR="00A41EEC" w:rsidRPr="00C066BC" w:rsidRDefault="008C4423" w:rsidP="00A41EEC">
      <w:pPr>
        <w:spacing w:before="120" w:after="0" w:line="240" w:lineRule="auto"/>
        <w:jc w:val="both"/>
        <w:rPr>
          <w:rFonts w:ascii="Times New Roman" w:hAnsi="Times New Roman" w:cs="Times New Roman"/>
          <w:b/>
          <w:i/>
          <w:sz w:val="24"/>
          <w:szCs w:val="24"/>
        </w:rPr>
      </w:pPr>
      <w:r w:rsidRPr="00C066BC">
        <w:rPr>
          <w:rFonts w:ascii="Times New Roman" w:hAnsi="Times New Roman" w:cs="Times New Roman"/>
          <w:b/>
          <w:i/>
          <w:sz w:val="24"/>
          <w:szCs w:val="24"/>
        </w:rPr>
        <w:t xml:space="preserve">Üçüncü Başlıklar  </w:t>
      </w:r>
      <w:r w:rsidR="00A41EEC" w:rsidRPr="00C066BC">
        <w:rPr>
          <w:rFonts w:ascii="Times New Roman" w:hAnsi="Times New Roman" w:cs="Times New Roman"/>
          <w:b/>
          <w:i/>
          <w:sz w:val="24"/>
          <w:szCs w:val="24"/>
        </w:rPr>
        <w:t>(12 punto koyu italic ve küçük harf)</w:t>
      </w:r>
      <w:r w:rsidR="009546B4" w:rsidRPr="00C066BC">
        <w:rPr>
          <w:rFonts w:ascii="Times New Roman" w:hAnsi="Times New Roman" w:cs="Times New Roman"/>
          <w:b/>
          <w:i/>
          <w:sz w:val="24"/>
          <w:szCs w:val="24"/>
        </w:rPr>
        <w:t xml:space="preserve"> </w:t>
      </w:r>
    </w:p>
    <w:p w14:paraId="19C97F31" w14:textId="5B30763D" w:rsidR="00BB3DA5" w:rsidRPr="00C066BC" w:rsidRDefault="00C066BC" w:rsidP="00A41EEC">
      <w:pPr>
        <w:spacing w:before="120" w:after="0" w:line="240" w:lineRule="auto"/>
        <w:jc w:val="both"/>
        <w:rPr>
          <w:rFonts w:ascii="Times New Roman" w:hAnsi="Times New Roman" w:cs="Times New Roman"/>
          <w:b/>
          <w:i/>
          <w:szCs w:val="24"/>
        </w:rPr>
      </w:pP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w:t>
      </w:r>
      <w:proofErr w:type="gramStart"/>
      <w:r w:rsidR="00A41EEC" w:rsidRPr="00C066BC">
        <w:rPr>
          <w:rFonts w:ascii="Times New Roman" w:hAnsi="Times New Roman" w:cs="Times New Roman"/>
          <w:szCs w:val="24"/>
        </w:rPr>
        <w:t>punto,</w:t>
      </w:r>
      <w:r w:rsidRPr="00C066BC">
        <w:rPr>
          <w:rFonts w:ascii="Times New Roman" w:hAnsi="Times New Roman" w:cs="Times New Roman"/>
          <w:szCs w:val="24"/>
        </w:rPr>
        <w:t>Times</w:t>
      </w:r>
      <w:proofErr w:type="gramEnd"/>
      <w:r w:rsidRPr="00C066BC">
        <w:rPr>
          <w:rFonts w:ascii="Times New Roman" w:hAnsi="Times New Roman" w:cs="Times New Roman"/>
          <w:szCs w:val="24"/>
        </w:rPr>
        <w:t xml:space="preserve">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w:t>
      </w:r>
      <w:r w:rsidR="003A7C7B" w:rsidRPr="00C066BC">
        <w:rPr>
          <w:rFonts w:ascii="Times New Roman" w:hAnsi="Times New Roman" w:cs="Times New Roman"/>
          <w:b/>
          <w:i/>
          <w:szCs w:val="24"/>
        </w:rPr>
        <w:t xml:space="preserve"> </w:t>
      </w:r>
      <w:r w:rsidR="009546B4" w:rsidRPr="00C066BC">
        <w:rPr>
          <w:rFonts w:ascii="Times New Roman" w:hAnsi="Times New Roman" w:cs="Times New Roman"/>
          <w:b/>
          <w:i/>
          <w:szCs w:val="24"/>
        </w:rPr>
        <w:t xml:space="preserve">   </w:t>
      </w:r>
    </w:p>
    <w:p w14:paraId="6221395D" w14:textId="20365A2F" w:rsidR="00A41EEC" w:rsidRPr="00C066BC" w:rsidRDefault="00A41EEC" w:rsidP="00A41EEC">
      <w:pPr>
        <w:spacing w:before="120" w:after="0" w:line="240" w:lineRule="auto"/>
        <w:rPr>
          <w:rFonts w:ascii="Times New Roman" w:hAnsi="Times New Roman" w:cs="Times New Roman"/>
          <w:b/>
          <w:sz w:val="24"/>
          <w:szCs w:val="24"/>
        </w:rPr>
      </w:pPr>
      <w:r w:rsidRPr="00C066BC">
        <w:rPr>
          <w:rFonts w:ascii="Times New Roman" w:hAnsi="Times New Roman" w:cs="Times New Roman"/>
          <w:b/>
          <w:sz w:val="24"/>
          <w:szCs w:val="24"/>
        </w:rPr>
        <w:t xml:space="preserve">ARAŞTIRMANIN YÖNTEMİ VE BULGULAR (Ana Başlıklar </w:t>
      </w:r>
      <w:r w:rsidR="00C066BC" w:rsidRPr="00C066BC">
        <w:rPr>
          <w:rFonts w:ascii="Times New Roman" w:hAnsi="Times New Roman" w:cs="Times New Roman"/>
          <w:b/>
          <w:sz w:val="24"/>
          <w:szCs w:val="24"/>
        </w:rPr>
        <w:t>Times New Roman</w:t>
      </w:r>
      <w:r w:rsidRPr="00C066BC">
        <w:rPr>
          <w:rFonts w:ascii="Times New Roman" w:hAnsi="Times New Roman" w:cs="Times New Roman"/>
          <w:b/>
          <w:sz w:val="24"/>
          <w:szCs w:val="24"/>
        </w:rPr>
        <w:t xml:space="preserve"> 12 punto koyu ve büyük harf)</w:t>
      </w:r>
    </w:p>
    <w:p w14:paraId="2FA29853" w14:textId="0FE8AD1C" w:rsidR="00A41EEC" w:rsidRPr="00C066BC" w:rsidRDefault="00C066BC" w:rsidP="00A41EEC">
      <w:pPr>
        <w:spacing w:before="120" w:after="0" w:line="240" w:lineRule="auto"/>
        <w:jc w:val="both"/>
        <w:rPr>
          <w:rFonts w:ascii="Times New Roman" w:hAnsi="Times New Roman" w:cs="Times New Roman"/>
          <w:szCs w:val="24"/>
        </w:rPr>
      </w:pP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 xml:space="preserve">Times New </w:t>
      </w:r>
      <w:r w:rsidRPr="00C066BC">
        <w:rPr>
          <w:rFonts w:ascii="Times New Roman" w:hAnsi="Times New Roman" w:cs="Times New Roman"/>
          <w:szCs w:val="24"/>
        </w:rPr>
        <w:lastRenderedPageBreak/>
        <w:t>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w:t>
      </w:r>
      <w:proofErr w:type="gramStart"/>
      <w:r w:rsidR="00A41EEC" w:rsidRPr="00C066BC">
        <w:rPr>
          <w:rFonts w:ascii="Times New Roman" w:hAnsi="Times New Roman" w:cs="Times New Roman"/>
          <w:szCs w:val="24"/>
        </w:rPr>
        <w:t>punto,</w:t>
      </w:r>
      <w:r w:rsidRPr="00C066BC">
        <w:rPr>
          <w:rFonts w:ascii="Times New Roman" w:hAnsi="Times New Roman" w:cs="Times New Roman"/>
          <w:szCs w:val="24"/>
        </w:rPr>
        <w:t>Times</w:t>
      </w:r>
      <w:proofErr w:type="gramEnd"/>
      <w:r w:rsidRPr="00C066BC">
        <w:rPr>
          <w:rFonts w:ascii="Times New Roman" w:hAnsi="Times New Roman" w:cs="Times New Roman"/>
          <w:szCs w:val="24"/>
        </w:rPr>
        <w:t xml:space="preserve">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A41EEC" w:rsidRPr="00C066BC">
        <w:rPr>
          <w:rFonts w:ascii="Times New Roman" w:hAnsi="Times New Roman" w:cs="Times New Roman"/>
          <w:szCs w:val="24"/>
        </w:rPr>
        <w:t xml:space="preserve"> 11 punto.</w:t>
      </w:r>
    </w:p>
    <w:p w14:paraId="0BBA8571" w14:textId="77777777" w:rsidR="006F7DDB" w:rsidRPr="00C066BC" w:rsidRDefault="006F7DDB" w:rsidP="00A41EEC">
      <w:pPr>
        <w:spacing w:before="120" w:after="0" w:line="240" w:lineRule="auto"/>
        <w:rPr>
          <w:rFonts w:ascii="Times New Roman" w:hAnsi="Times New Roman" w:cs="Times New Roman"/>
          <w:b/>
          <w:sz w:val="24"/>
        </w:rPr>
      </w:pPr>
    </w:p>
    <w:p w14:paraId="0D9DF900" w14:textId="4C816306" w:rsidR="00A41EEC" w:rsidRPr="00C066BC" w:rsidRDefault="00A41EEC" w:rsidP="00A41EEC">
      <w:pPr>
        <w:spacing w:before="120" w:after="0" w:line="240" w:lineRule="auto"/>
        <w:rPr>
          <w:rFonts w:ascii="Times New Roman" w:hAnsi="Times New Roman" w:cs="Times New Roman"/>
          <w:b/>
          <w:sz w:val="24"/>
          <w:szCs w:val="24"/>
        </w:rPr>
      </w:pPr>
      <w:r w:rsidRPr="00C066BC">
        <w:rPr>
          <w:rFonts w:ascii="Times New Roman" w:hAnsi="Times New Roman" w:cs="Times New Roman"/>
          <w:b/>
          <w:sz w:val="24"/>
        </w:rPr>
        <w:t xml:space="preserve">SONUÇ </w:t>
      </w:r>
      <w:r w:rsidRPr="00C066BC">
        <w:rPr>
          <w:rFonts w:ascii="Times New Roman" w:hAnsi="Times New Roman" w:cs="Times New Roman"/>
          <w:b/>
          <w:sz w:val="24"/>
          <w:szCs w:val="24"/>
        </w:rPr>
        <w:t xml:space="preserve">(Ana Başlıklar </w:t>
      </w:r>
      <w:r w:rsidR="00C066BC" w:rsidRPr="00C066BC">
        <w:rPr>
          <w:rFonts w:ascii="Times New Roman" w:hAnsi="Times New Roman" w:cs="Times New Roman"/>
          <w:b/>
          <w:sz w:val="24"/>
          <w:szCs w:val="24"/>
        </w:rPr>
        <w:t>Times New Roman</w:t>
      </w:r>
      <w:r w:rsidRPr="00C066BC">
        <w:rPr>
          <w:rFonts w:ascii="Times New Roman" w:hAnsi="Times New Roman" w:cs="Times New Roman"/>
          <w:b/>
          <w:sz w:val="24"/>
          <w:szCs w:val="24"/>
        </w:rPr>
        <w:t xml:space="preserve"> 12 punto koyu ve büyük harf)</w:t>
      </w:r>
    </w:p>
    <w:p w14:paraId="00662A47" w14:textId="3C2C6957" w:rsidR="00A41EEC" w:rsidRPr="00C066BC" w:rsidRDefault="00C066BC" w:rsidP="00CE5A88">
      <w:pPr>
        <w:spacing w:before="120" w:after="0" w:line="240" w:lineRule="auto"/>
        <w:jc w:val="both"/>
        <w:rPr>
          <w:rFonts w:ascii="Times New Roman" w:hAnsi="Times New Roman" w:cs="Times New Roman"/>
          <w:b/>
          <w:sz w:val="24"/>
          <w:szCs w:val="24"/>
        </w:rPr>
      </w:pP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w:t>
      </w:r>
      <w:proofErr w:type="gramStart"/>
      <w:r w:rsidR="006F7DDB" w:rsidRPr="00C066BC">
        <w:rPr>
          <w:rFonts w:ascii="Times New Roman" w:hAnsi="Times New Roman" w:cs="Times New Roman"/>
          <w:szCs w:val="24"/>
        </w:rPr>
        <w:t>punto,</w:t>
      </w:r>
      <w:r w:rsidRPr="00C066BC">
        <w:rPr>
          <w:rFonts w:ascii="Times New Roman" w:hAnsi="Times New Roman" w:cs="Times New Roman"/>
          <w:szCs w:val="24"/>
        </w:rPr>
        <w:t>Times</w:t>
      </w:r>
      <w:proofErr w:type="gramEnd"/>
      <w:r w:rsidRPr="00C066BC">
        <w:rPr>
          <w:rFonts w:ascii="Times New Roman" w:hAnsi="Times New Roman" w:cs="Times New Roman"/>
          <w:szCs w:val="24"/>
        </w:rPr>
        <w:t xml:space="preserve">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 </w:t>
      </w:r>
      <w:r w:rsidRPr="00C066BC">
        <w:rPr>
          <w:rFonts w:ascii="Times New Roman" w:hAnsi="Times New Roman" w:cs="Times New Roman"/>
          <w:szCs w:val="24"/>
        </w:rPr>
        <w:t>Times New Roman</w:t>
      </w:r>
      <w:r w:rsidR="006F7DDB" w:rsidRPr="00C066BC">
        <w:rPr>
          <w:rFonts w:ascii="Times New Roman" w:hAnsi="Times New Roman" w:cs="Times New Roman"/>
          <w:szCs w:val="24"/>
        </w:rPr>
        <w:t xml:space="preserve"> 11 punto.</w:t>
      </w:r>
    </w:p>
    <w:p w14:paraId="6A709EE3" w14:textId="77777777" w:rsidR="00101F72" w:rsidRPr="00C066BC" w:rsidRDefault="006F7DDB" w:rsidP="00CE5A88">
      <w:pPr>
        <w:shd w:val="clear" w:color="auto" w:fill="FFFFFF"/>
        <w:spacing w:before="120" w:after="0" w:line="240" w:lineRule="auto"/>
        <w:rPr>
          <w:rFonts w:ascii="Times New Roman" w:hAnsi="Times New Roman" w:cs="Times New Roman"/>
          <w:b/>
          <w:sz w:val="24"/>
          <w:szCs w:val="24"/>
        </w:rPr>
      </w:pPr>
      <w:r w:rsidRPr="00C066BC">
        <w:rPr>
          <w:rFonts w:ascii="Times New Roman" w:hAnsi="Times New Roman" w:cs="Times New Roman"/>
          <w:b/>
          <w:sz w:val="24"/>
          <w:szCs w:val="24"/>
        </w:rPr>
        <w:t>KAYNAKÇA</w:t>
      </w:r>
    </w:p>
    <w:p w14:paraId="7D8C5409" w14:textId="29811BC3" w:rsidR="00CE5A88" w:rsidRPr="00C066BC" w:rsidRDefault="00C066BC" w:rsidP="00CE5A88">
      <w:pPr>
        <w:pStyle w:val="NormalWeb"/>
        <w:shd w:val="clear" w:color="auto" w:fill="FFFFFF"/>
        <w:spacing w:before="120" w:beforeAutospacing="0" w:after="0" w:afterAutospacing="0"/>
        <w:jc w:val="both"/>
        <w:rPr>
          <w:color w:val="000000"/>
          <w:sz w:val="20"/>
        </w:rPr>
      </w:pPr>
      <w:r w:rsidRPr="00C066BC">
        <w:rPr>
          <w:color w:val="000000"/>
          <w:sz w:val="20"/>
        </w:rPr>
        <w:t>Times New Roman</w:t>
      </w:r>
      <w:r w:rsidR="00CE5A88" w:rsidRPr="00C066BC">
        <w:rPr>
          <w:color w:val="000000"/>
          <w:sz w:val="20"/>
        </w:rPr>
        <w:t>,10 punto-tek satır aralığı</w:t>
      </w:r>
    </w:p>
    <w:p w14:paraId="0B80E93D" w14:textId="77777777" w:rsidR="00CE5A88" w:rsidRPr="00C066BC" w:rsidRDefault="00CE5A88" w:rsidP="00CE5A88">
      <w:pPr>
        <w:pStyle w:val="NormalWeb"/>
        <w:shd w:val="clear" w:color="auto" w:fill="FFFFFF"/>
        <w:spacing w:before="120" w:beforeAutospacing="0" w:after="0" w:afterAutospacing="0"/>
        <w:jc w:val="both"/>
        <w:rPr>
          <w:color w:val="000000"/>
          <w:sz w:val="20"/>
        </w:rPr>
      </w:pPr>
      <w:r w:rsidRPr="00C066BC">
        <w:rPr>
          <w:color w:val="000000"/>
          <w:sz w:val="20"/>
        </w:rPr>
        <w:t>Ör:</w:t>
      </w:r>
    </w:p>
    <w:p w14:paraId="6B808853" w14:textId="77777777" w:rsidR="006F7DDB" w:rsidRPr="00C066BC" w:rsidRDefault="006F7DDB" w:rsidP="00CE5A88">
      <w:pPr>
        <w:pStyle w:val="NormalWeb"/>
        <w:shd w:val="clear" w:color="auto" w:fill="FFFFFF"/>
        <w:spacing w:before="120" w:beforeAutospacing="0" w:after="0" w:afterAutospacing="0"/>
        <w:jc w:val="both"/>
        <w:rPr>
          <w:color w:val="000000"/>
          <w:sz w:val="20"/>
        </w:rPr>
      </w:pPr>
      <w:r w:rsidRPr="00C066BC">
        <w:rPr>
          <w:color w:val="000000"/>
          <w:sz w:val="20"/>
        </w:rPr>
        <w:lastRenderedPageBreak/>
        <w:t>Aykaç, Burhan (1999), “Türkiye’de Kamu Yönetimin Küçültülmesi, Yerel Yönetimler ve Yerel Demokrasinin Açmazları”, Gazi Üniversitesi İİBF Dergisi, C:1, S:1, s:15-23</w:t>
      </w:r>
    </w:p>
    <w:p w14:paraId="3CFAB6B6" w14:textId="77777777" w:rsidR="006F7DDB" w:rsidRPr="00C066BC" w:rsidRDefault="006F7DDB" w:rsidP="00CE5A88">
      <w:pPr>
        <w:pStyle w:val="NormalWeb"/>
        <w:shd w:val="clear" w:color="auto" w:fill="FFFFFF"/>
        <w:spacing w:before="120" w:beforeAutospacing="0" w:after="0" w:afterAutospacing="0"/>
        <w:jc w:val="both"/>
        <w:rPr>
          <w:color w:val="000000"/>
          <w:sz w:val="20"/>
        </w:rPr>
      </w:pPr>
      <w:r w:rsidRPr="00C066BC">
        <w:rPr>
          <w:color w:val="000000"/>
          <w:sz w:val="20"/>
        </w:rPr>
        <w:t>Keleş, Ruşen (1992), Yerinden Yönetim ve Siyaset, Cem Yayınevi, İstanbul İki yazarlı Bildiri:</w:t>
      </w:r>
    </w:p>
    <w:p w14:paraId="794046F2" w14:textId="77777777" w:rsidR="006F7DDB" w:rsidRPr="00C066BC" w:rsidRDefault="006F7DDB" w:rsidP="00CE5A88">
      <w:pPr>
        <w:pStyle w:val="NormalWeb"/>
        <w:shd w:val="clear" w:color="auto" w:fill="FFFFFF"/>
        <w:spacing w:before="120" w:beforeAutospacing="0" w:after="0" w:afterAutospacing="0"/>
        <w:jc w:val="both"/>
        <w:rPr>
          <w:color w:val="000000"/>
          <w:sz w:val="20"/>
        </w:rPr>
      </w:pPr>
      <w:r w:rsidRPr="00C066BC">
        <w:rPr>
          <w:color w:val="000000"/>
          <w:sz w:val="20"/>
        </w:rPr>
        <w:t>Başak, Suna; Öztaş, Nail (2010), “Güven Ağbağları, Sosyal Sermaye ve Toplumsal Cinsiyet”, Gazi Üniversitesi İİBF Dergisi, C:12, S:1, s: 27-56</w:t>
      </w:r>
    </w:p>
    <w:p w14:paraId="31EEA228" w14:textId="77777777" w:rsidR="006F7DDB" w:rsidRPr="00C066BC" w:rsidRDefault="006F7DDB" w:rsidP="00CE5A88">
      <w:pPr>
        <w:pStyle w:val="NormalWeb"/>
        <w:shd w:val="clear" w:color="auto" w:fill="FFFFFF"/>
        <w:spacing w:before="120" w:beforeAutospacing="0" w:after="0" w:afterAutospacing="0"/>
        <w:jc w:val="both"/>
        <w:rPr>
          <w:color w:val="000000"/>
          <w:sz w:val="20"/>
        </w:rPr>
      </w:pPr>
      <w:r w:rsidRPr="00C066BC">
        <w:rPr>
          <w:color w:val="000000"/>
          <w:sz w:val="20"/>
        </w:rPr>
        <w:t>Ergun, Turgay; Polatoğlu, Aykut, Kamu Yönetimine Giriş. TODAİE Yayınlar, No:241, Ankara, 1992</w:t>
      </w:r>
    </w:p>
    <w:p w14:paraId="2ACFB645" w14:textId="77777777" w:rsidR="006F7DDB" w:rsidRPr="00C066BC" w:rsidRDefault="006F7DDB" w:rsidP="00CE5A88">
      <w:pPr>
        <w:pStyle w:val="NormalWeb"/>
        <w:shd w:val="clear" w:color="auto" w:fill="FFFFFF"/>
        <w:spacing w:before="120" w:beforeAutospacing="0" w:after="0" w:afterAutospacing="0"/>
        <w:jc w:val="both"/>
        <w:rPr>
          <w:color w:val="000000"/>
          <w:sz w:val="20"/>
        </w:rPr>
      </w:pPr>
      <w:r w:rsidRPr="00C066BC">
        <w:rPr>
          <w:color w:val="000000"/>
          <w:sz w:val="20"/>
        </w:rPr>
        <w:t>Gürer A</w:t>
      </w:r>
      <w:proofErr w:type="gramStart"/>
      <w:r w:rsidRPr="00C066BC">
        <w:rPr>
          <w:color w:val="000000"/>
          <w:sz w:val="20"/>
        </w:rPr>
        <w:t>.,</w:t>
      </w:r>
      <w:proofErr w:type="gramEnd"/>
      <w:r w:rsidRPr="00C066BC">
        <w:rPr>
          <w:color w:val="000000"/>
          <w:sz w:val="20"/>
        </w:rPr>
        <w:t xml:space="preserve"> Sezen S., Solmaztürk A.B., (2014),”Üniversite Öğrencilerinin Girişimci Kişilik Özelliklerini Ölçmeye Yönelik Bir Alan Araştırması”, Üçüncü Sektör Sosyal Ekonomi, Cilt:49, Sayı:2, s:1-19</w:t>
      </w:r>
    </w:p>
    <w:p w14:paraId="7D903175" w14:textId="77777777" w:rsidR="006F7DDB" w:rsidRPr="00C066BC" w:rsidRDefault="006F7DDB" w:rsidP="00CE5A88">
      <w:pPr>
        <w:pStyle w:val="NormalWeb"/>
        <w:shd w:val="clear" w:color="auto" w:fill="FFFFFF"/>
        <w:spacing w:before="120" w:beforeAutospacing="0" w:after="0" w:afterAutospacing="0"/>
        <w:jc w:val="both"/>
        <w:rPr>
          <w:color w:val="000000"/>
          <w:sz w:val="20"/>
        </w:rPr>
      </w:pPr>
      <w:r w:rsidRPr="00C066BC">
        <w:rPr>
          <w:color w:val="000000"/>
          <w:sz w:val="20"/>
        </w:rPr>
        <w:t>Tortop N</w:t>
      </w:r>
      <w:proofErr w:type="gramStart"/>
      <w:r w:rsidRPr="00C066BC">
        <w:rPr>
          <w:color w:val="000000"/>
          <w:sz w:val="20"/>
        </w:rPr>
        <w:t>.,</w:t>
      </w:r>
      <w:proofErr w:type="gramEnd"/>
      <w:r w:rsidRPr="00C066BC">
        <w:rPr>
          <w:color w:val="000000"/>
          <w:sz w:val="20"/>
        </w:rPr>
        <w:t xml:space="preserve"> Aykaç B., Yayman H., Özer M.A., (2008), Mahalli İdareler, Nobel Yayın Dağıtım, Ankara</w:t>
      </w:r>
    </w:p>
    <w:p w14:paraId="1FC63EC8" w14:textId="77777777" w:rsidR="006F7DDB" w:rsidRPr="00C066BC" w:rsidRDefault="006F7DDB" w:rsidP="00CE5A88">
      <w:pPr>
        <w:pStyle w:val="NormalWeb"/>
        <w:shd w:val="clear" w:color="auto" w:fill="FFFFFF"/>
        <w:spacing w:before="120" w:beforeAutospacing="0" w:after="0" w:afterAutospacing="0"/>
        <w:jc w:val="both"/>
        <w:rPr>
          <w:color w:val="000000"/>
          <w:sz w:val="20"/>
        </w:rPr>
      </w:pPr>
      <w:r w:rsidRPr="00C066BC">
        <w:rPr>
          <w:color w:val="000000"/>
          <w:sz w:val="20"/>
        </w:rPr>
        <w:t>Kavruk, Hikmet (2005), “Yerel Yönetim Şirketleri”, Yerel Yönetimler Üzerine Güncel Yazılar (I), Ed. Hüseyin Özgür vd</w:t>
      </w:r>
      <w:proofErr w:type="gramStart"/>
      <w:r w:rsidRPr="00C066BC">
        <w:rPr>
          <w:color w:val="000000"/>
          <w:sz w:val="20"/>
        </w:rPr>
        <w:t>.,</w:t>
      </w:r>
      <w:proofErr w:type="gramEnd"/>
      <w:r w:rsidRPr="00C066BC">
        <w:rPr>
          <w:color w:val="000000"/>
          <w:sz w:val="20"/>
        </w:rPr>
        <w:t xml:space="preserve"> Nobel Yayın, Ankara, s.421-448</w:t>
      </w:r>
    </w:p>
    <w:p w14:paraId="13633A14" w14:textId="77777777" w:rsidR="006F7DDB" w:rsidRPr="00C066BC" w:rsidRDefault="006F7DDB" w:rsidP="00CE5A88">
      <w:pPr>
        <w:pStyle w:val="NormalWeb"/>
        <w:shd w:val="clear" w:color="auto" w:fill="FFFFFF"/>
        <w:spacing w:before="120" w:beforeAutospacing="0" w:after="0" w:afterAutospacing="0"/>
        <w:jc w:val="both"/>
        <w:rPr>
          <w:color w:val="000000"/>
          <w:sz w:val="20"/>
        </w:rPr>
      </w:pPr>
      <w:r w:rsidRPr="00C066BC">
        <w:rPr>
          <w:color w:val="000000"/>
          <w:sz w:val="20"/>
        </w:rPr>
        <w:t>TODAİE (1991), Kamu Yönetimi Araştırması–Genel Rapor, TODAİE, Ankara.</w:t>
      </w:r>
    </w:p>
    <w:p w14:paraId="60B7C650" w14:textId="77777777" w:rsidR="006F7DDB" w:rsidRPr="00C066BC" w:rsidRDefault="006F7DDB" w:rsidP="00CE5A88">
      <w:pPr>
        <w:pStyle w:val="NormalWeb"/>
        <w:shd w:val="clear" w:color="auto" w:fill="FFFFFF"/>
        <w:spacing w:before="120" w:beforeAutospacing="0" w:after="0" w:afterAutospacing="0"/>
        <w:jc w:val="both"/>
        <w:rPr>
          <w:color w:val="000000"/>
          <w:sz w:val="20"/>
        </w:rPr>
      </w:pPr>
      <w:r w:rsidRPr="00C066BC">
        <w:rPr>
          <w:color w:val="000000"/>
          <w:sz w:val="20"/>
        </w:rPr>
        <w:t>Kavruk Hikmet (2003), Anakente Bakış, Hizmet-İş Sendikası Yay</w:t>
      </w:r>
      <w:proofErr w:type="gramStart"/>
      <w:r w:rsidRPr="00C066BC">
        <w:rPr>
          <w:color w:val="000000"/>
          <w:sz w:val="20"/>
        </w:rPr>
        <w:t>.,</w:t>
      </w:r>
      <w:proofErr w:type="gramEnd"/>
      <w:r w:rsidRPr="00C066BC">
        <w:rPr>
          <w:color w:val="000000"/>
          <w:sz w:val="20"/>
        </w:rPr>
        <w:t xml:space="preserve"> Ankara’dan aktaran Hasan Yaylı ve R.Yaslıkaya, (2012), “Türkiye’de Yerel Hizmetlerle İlgili Yasal Düzenlemelerin Gelişimi”, Üçüncü Sektör Sosyal Ekonomi, Cilt:47, Sayı:2, s:76</w:t>
      </w:r>
    </w:p>
    <w:p w14:paraId="053FDBFC" w14:textId="77777777" w:rsidR="006F7DDB" w:rsidRPr="00C066BC" w:rsidRDefault="006F7DDB" w:rsidP="00CE5A88">
      <w:pPr>
        <w:pStyle w:val="NormalWeb"/>
        <w:shd w:val="clear" w:color="auto" w:fill="FFFFFF"/>
        <w:spacing w:before="120" w:beforeAutospacing="0" w:after="0" w:afterAutospacing="0"/>
        <w:jc w:val="both"/>
        <w:rPr>
          <w:color w:val="000000"/>
          <w:sz w:val="20"/>
        </w:rPr>
      </w:pPr>
      <w:r w:rsidRPr="00C066BC">
        <w:rPr>
          <w:color w:val="000000"/>
          <w:sz w:val="20"/>
        </w:rPr>
        <w:t>Yaylı Hasan (2008), “Yerel Demokrasinin İlkeleri”, </w:t>
      </w:r>
      <w:hyperlink r:id="rId8" w:history="1">
        <w:r w:rsidRPr="00C066BC">
          <w:rPr>
            <w:rStyle w:val="Kpr"/>
            <w:b/>
            <w:bCs/>
            <w:color w:val="000000"/>
            <w:sz w:val="20"/>
          </w:rPr>
          <w:t>http://www.karam.org.tr/Bildiriler/607904197_yayli.pdf</w:t>
        </w:r>
      </w:hyperlink>
      <w:r w:rsidRPr="00C066BC">
        <w:rPr>
          <w:color w:val="000000"/>
          <w:sz w:val="20"/>
        </w:rPr>
        <w:t>(18.11.2014).</w:t>
      </w:r>
    </w:p>
    <w:p w14:paraId="7DE6FBC1" w14:textId="77777777" w:rsidR="006F7DDB" w:rsidRPr="00C066BC" w:rsidRDefault="006F7DDB" w:rsidP="00CE5A88">
      <w:pPr>
        <w:pStyle w:val="NormalWeb"/>
        <w:shd w:val="clear" w:color="auto" w:fill="FFFFFF"/>
        <w:spacing w:before="120" w:beforeAutospacing="0" w:after="0" w:afterAutospacing="0"/>
        <w:jc w:val="both"/>
        <w:rPr>
          <w:color w:val="000000"/>
          <w:sz w:val="20"/>
        </w:rPr>
      </w:pPr>
      <w:r w:rsidRPr="00C066BC">
        <w:rPr>
          <w:color w:val="000000"/>
          <w:sz w:val="20"/>
        </w:rPr>
        <w:t>Topbaş Eriman (2001), “Türkiye ve Fransa’da Sınıf Öğretmeni Yetiştiren Kurum Programlarının Karşılaştırılması” Basılmamış Doktora Tezi, Abant İzzet Baysal Üniversitesi Dosyal Bilimler Enstitüsü, Bolu</w:t>
      </w:r>
    </w:p>
    <w:p w14:paraId="21551792" w14:textId="77777777" w:rsidR="006F60FA" w:rsidRDefault="00CE5A88" w:rsidP="00CB6781">
      <w:pPr>
        <w:autoSpaceDE w:val="0"/>
        <w:autoSpaceDN w:val="0"/>
        <w:adjustRightInd w:val="0"/>
        <w:spacing w:after="0" w:line="240" w:lineRule="auto"/>
        <w:jc w:val="both"/>
        <w:rPr>
          <w:rFonts w:ascii="Times New Roman" w:hAnsi="Times New Roman" w:cs="Times New Roman"/>
          <w:bCs/>
          <w:sz w:val="24"/>
          <w:szCs w:val="24"/>
        </w:rPr>
      </w:pPr>
      <w:r w:rsidRPr="00C066BC">
        <w:rPr>
          <w:rFonts w:ascii="Times New Roman" w:hAnsi="Times New Roman" w:cs="Times New Roman"/>
          <w:bCs/>
          <w:sz w:val="24"/>
          <w:szCs w:val="24"/>
        </w:rPr>
        <w:t xml:space="preserve"> </w:t>
      </w:r>
    </w:p>
    <w:p w14:paraId="6758ED55" w14:textId="77777777" w:rsidR="006951A2" w:rsidRDefault="006951A2" w:rsidP="00CB6781">
      <w:pPr>
        <w:autoSpaceDE w:val="0"/>
        <w:autoSpaceDN w:val="0"/>
        <w:adjustRightInd w:val="0"/>
        <w:spacing w:after="0" w:line="240" w:lineRule="auto"/>
        <w:jc w:val="both"/>
        <w:rPr>
          <w:rFonts w:ascii="Times New Roman" w:hAnsi="Times New Roman" w:cs="Times New Roman"/>
          <w:bCs/>
          <w:sz w:val="24"/>
          <w:szCs w:val="24"/>
        </w:rPr>
      </w:pPr>
    </w:p>
    <w:p w14:paraId="5995D5B5" w14:textId="77777777" w:rsidR="006951A2" w:rsidRDefault="006951A2" w:rsidP="00CB6781">
      <w:pPr>
        <w:autoSpaceDE w:val="0"/>
        <w:autoSpaceDN w:val="0"/>
        <w:adjustRightInd w:val="0"/>
        <w:spacing w:after="0" w:line="240" w:lineRule="auto"/>
        <w:jc w:val="both"/>
        <w:rPr>
          <w:rFonts w:ascii="Times New Roman" w:hAnsi="Times New Roman" w:cs="Times New Roman"/>
          <w:bCs/>
          <w:sz w:val="24"/>
          <w:szCs w:val="24"/>
        </w:rPr>
      </w:pPr>
    </w:p>
    <w:p w14:paraId="643455F2" w14:textId="77777777" w:rsidR="006951A2" w:rsidRDefault="006951A2" w:rsidP="00CB6781">
      <w:pPr>
        <w:autoSpaceDE w:val="0"/>
        <w:autoSpaceDN w:val="0"/>
        <w:adjustRightInd w:val="0"/>
        <w:spacing w:after="0" w:line="240" w:lineRule="auto"/>
        <w:jc w:val="both"/>
        <w:rPr>
          <w:rFonts w:ascii="Times New Roman" w:hAnsi="Times New Roman" w:cs="Times New Roman"/>
          <w:bCs/>
          <w:sz w:val="24"/>
          <w:szCs w:val="24"/>
        </w:rPr>
      </w:pPr>
    </w:p>
    <w:p w14:paraId="46D212E9" w14:textId="77777777" w:rsidR="006951A2" w:rsidRDefault="006951A2" w:rsidP="00CB6781">
      <w:pPr>
        <w:autoSpaceDE w:val="0"/>
        <w:autoSpaceDN w:val="0"/>
        <w:adjustRightInd w:val="0"/>
        <w:spacing w:after="0" w:line="240" w:lineRule="auto"/>
        <w:jc w:val="both"/>
        <w:rPr>
          <w:rFonts w:ascii="Times New Roman" w:hAnsi="Times New Roman" w:cs="Times New Roman"/>
          <w:bCs/>
          <w:sz w:val="24"/>
          <w:szCs w:val="24"/>
        </w:rPr>
      </w:pPr>
    </w:p>
    <w:p w14:paraId="042C4100" w14:textId="77777777" w:rsidR="006951A2" w:rsidRDefault="006951A2" w:rsidP="00CB6781">
      <w:pPr>
        <w:autoSpaceDE w:val="0"/>
        <w:autoSpaceDN w:val="0"/>
        <w:adjustRightInd w:val="0"/>
        <w:spacing w:after="0" w:line="240" w:lineRule="auto"/>
        <w:jc w:val="both"/>
        <w:rPr>
          <w:rFonts w:ascii="Times New Roman" w:hAnsi="Times New Roman" w:cs="Times New Roman"/>
          <w:bCs/>
          <w:sz w:val="24"/>
          <w:szCs w:val="24"/>
        </w:rPr>
      </w:pPr>
    </w:p>
    <w:p w14:paraId="30C65400" w14:textId="77777777" w:rsidR="006951A2" w:rsidRPr="00C066BC" w:rsidRDefault="006951A2" w:rsidP="00CB6781">
      <w:pPr>
        <w:autoSpaceDE w:val="0"/>
        <w:autoSpaceDN w:val="0"/>
        <w:adjustRightInd w:val="0"/>
        <w:spacing w:after="0" w:line="240" w:lineRule="auto"/>
        <w:jc w:val="both"/>
        <w:rPr>
          <w:rFonts w:ascii="Times New Roman" w:hAnsi="Times New Roman" w:cs="Times New Roman"/>
          <w:bCs/>
          <w:sz w:val="24"/>
          <w:szCs w:val="24"/>
        </w:rPr>
      </w:pPr>
    </w:p>
    <w:p w14:paraId="58760AA3" w14:textId="77777777" w:rsidR="00FD7543" w:rsidRPr="00C066BC" w:rsidRDefault="00FD7543" w:rsidP="00CB6781">
      <w:pPr>
        <w:autoSpaceDE w:val="0"/>
        <w:autoSpaceDN w:val="0"/>
        <w:adjustRightInd w:val="0"/>
        <w:spacing w:after="0" w:line="240" w:lineRule="auto"/>
        <w:jc w:val="both"/>
        <w:rPr>
          <w:rFonts w:ascii="Times New Roman" w:hAnsi="Times New Roman" w:cs="Times New Roman"/>
          <w:bCs/>
          <w:sz w:val="24"/>
          <w:szCs w:val="24"/>
        </w:rPr>
      </w:pPr>
    </w:p>
    <w:p w14:paraId="4382FDCF" w14:textId="77777777" w:rsidR="00723FA7" w:rsidRPr="00C066BC" w:rsidRDefault="00723FA7" w:rsidP="00CB6781">
      <w:pPr>
        <w:autoSpaceDE w:val="0"/>
        <w:autoSpaceDN w:val="0"/>
        <w:adjustRightInd w:val="0"/>
        <w:spacing w:after="0" w:line="240" w:lineRule="auto"/>
        <w:jc w:val="both"/>
        <w:rPr>
          <w:rFonts w:ascii="Times New Roman" w:hAnsi="Times New Roman" w:cs="Times New Roman"/>
          <w:bCs/>
          <w:sz w:val="24"/>
          <w:szCs w:val="24"/>
        </w:rPr>
      </w:pPr>
    </w:p>
    <w:p w14:paraId="134FCBF0" w14:textId="77777777" w:rsidR="00723FA7" w:rsidRPr="00C066BC" w:rsidRDefault="00723FA7" w:rsidP="00CB6781">
      <w:pPr>
        <w:autoSpaceDE w:val="0"/>
        <w:autoSpaceDN w:val="0"/>
        <w:adjustRightInd w:val="0"/>
        <w:spacing w:after="0" w:line="240" w:lineRule="auto"/>
        <w:jc w:val="both"/>
        <w:rPr>
          <w:rFonts w:ascii="Times New Roman" w:hAnsi="Times New Roman" w:cs="Times New Roman"/>
          <w:bCs/>
          <w:sz w:val="24"/>
          <w:szCs w:val="24"/>
        </w:rPr>
      </w:pPr>
    </w:p>
    <w:p w14:paraId="1C45B5B4" w14:textId="77777777" w:rsidR="00723FA7" w:rsidRPr="00C066BC" w:rsidRDefault="00723FA7" w:rsidP="00723FA7">
      <w:pPr>
        <w:pStyle w:val="NormalWeb"/>
        <w:spacing w:before="0" w:beforeAutospacing="0" w:after="360" w:afterAutospacing="0"/>
        <w:rPr>
          <w:color w:val="000000"/>
        </w:rPr>
      </w:pPr>
      <w:r w:rsidRPr="00C066BC">
        <w:rPr>
          <w:rStyle w:val="Gl"/>
          <w:color w:val="000000"/>
        </w:rPr>
        <w:lastRenderedPageBreak/>
        <w:t>Bildiri Metni</w:t>
      </w:r>
    </w:p>
    <w:p w14:paraId="39588A57" w14:textId="6642A5D1" w:rsidR="00723FA7" w:rsidRPr="00C066BC" w:rsidRDefault="00723FA7" w:rsidP="00723FA7">
      <w:pPr>
        <w:pStyle w:val="NormalWeb"/>
        <w:spacing w:before="0" w:beforeAutospacing="0" w:after="360" w:afterAutospacing="0"/>
        <w:rPr>
          <w:color w:val="000000"/>
        </w:rPr>
      </w:pPr>
      <w:r w:rsidRPr="00C066BC">
        <w:rPr>
          <w:color w:val="000000"/>
        </w:rPr>
        <w:t xml:space="preserve">Bildiri en az 3500 kelime, en çok 8000 kelimeden oluşmalıdır. Bildiriler, MS Word 2007 ve/veya üzeri sürümlerde yazılmalıdır ve </w:t>
      </w:r>
      <w:r w:rsidR="00C066BC" w:rsidRPr="00C066BC">
        <w:rPr>
          <w:color w:val="000000"/>
        </w:rPr>
        <w:t>Times New Roman</w:t>
      </w:r>
      <w:r w:rsidRPr="00C066BC">
        <w:rPr>
          <w:color w:val="000000"/>
        </w:rPr>
        <w:t xml:space="preserve"> yazı karakteri ile 11 punto olarak yazılmalıdır.</w:t>
      </w:r>
    </w:p>
    <w:p w14:paraId="14BFFE2E" w14:textId="77777777" w:rsidR="00723FA7" w:rsidRPr="00C066BC" w:rsidRDefault="00723FA7" w:rsidP="00723FA7">
      <w:pPr>
        <w:pStyle w:val="NormalWeb"/>
        <w:spacing w:before="0" w:beforeAutospacing="0" w:after="360" w:afterAutospacing="0"/>
        <w:rPr>
          <w:color w:val="000000"/>
        </w:rPr>
      </w:pPr>
      <w:r w:rsidRPr="00C066BC">
        <w:rPr>
          <w:rStyle w:val="Gl"/>
          <w:color w:val="000000"/>
        </w:rPr>
        <w:t>Atıf kuralları</w:t>
      </w:r>
    </w:p>
    <w:p w14:paraId="2486E4A2" w14:textId="77777777" w:rsidR="00723FA7" w:rsidRPr="00C066BC" w:rsidRDefault="00723FA7" w:rsidP="00723FA7">
      <w:pPr>
        <w:pStyle w:val="NormalWeb"/>
        <w:spacing w:before="0" w:beforeAutospacing="0" w:after="360" w:afterAutospacing="0"/>
        <w:rPr>
          <w:color w:val="000000"/>
        </w:rPr>
      </w:pPr>
      <w:r w:rsidRPr="00C066BC">
        <w:rPr>
          <w:color w:val="000000"/>
        </w:rPr>
        <w:t>Metin içindeki her gönderme kaynakçada mutlaka yer almalıdır. Metin içinde gönderme yapılmayan eserlere kaynakçada verilmemelidir. Metin içindeki yollamalar, ayraç içinde (yazarın/yazarların soyadı, kaynağın basım yılı: ilgili sayfa numarası sırasını izleyerek) verilmeli ve yararlanılan kaynakları eksiksiz ve tam künyesiyle  içeren Kaynakça listesi, metin sonunda harf sırasına göre gösterilmelidir. Niteliğine göre, kaynağın metin içindeki yollamalarda ve kaynakçadaki yazılış biçimleri aşağıda örneklenmiştir:</w:t>
      </w:r>
    </w:p>
    <w:p w14:paraId="65FDDDFC" w14:textId="77777777" w:rsidR="00723FA7" w:rsidRPr="00C066BC" w:rsidRDefault="00723FA7" w:rsidP="00723FA7">
      <w:pPr>
        <w:pStyle w:val="NormalWeb"/>
        <w:spacing w:before="0" w:beforeAutospacing="0" w:after="360" w:afterAutospacing="0"/>
        <w:rPr>
          <w:color w:val="000000"/>
        </w:rPr>
      </w:pPr>
      <w:r w:rsidRPr="00C066BC">
        <w:rPr>
          <w:color w:val="000000"/>
        </w:rPr>
        <w:t>Tek yazarlı Bildiri:</w:t>
      </w:r>
    </w:p>
    <w:p w14:paraId="573A0328" w14:textId="77777777" w:rsidR="00723FA7" w:rsidRPr="00C066BC" w:rsidRDefault="00723FA7" w:rsidP="00723FA7">
      <w:pPr>
        <w:pStyle w:val="NormalWeb"/>
        <w:spacing w:before="0" w:beforeAutospacing="0" w:after="360" w:afterAutospacing="0"/>
        <w:rPr>
          <w:color w:val="000000"/>
        </w:rPr>
      </w:pPr>
      <w:r w:rsidRPr="00C066BC">
        <w:rPr>
          <w:color w:val="000000"/>
        </w:rPr>
        <w:t>Metin içinde: (Aykaç,1999:20)</w:t>
      </w:r>
    </w:p>
    <w:p w14:paraId="679803F9" w14:textId="77777777" w:rsidR="00723FA7" w:rsidRPr="00C066BC" w:rsidRDefault="00723FA7" w:rsidP="00723FA7">
      <w:pPr>
        <w:pStyle w:val="NormalWeb"/>
        <w:spacing w:before="0" w:beforeAutospacing="0" w:after="360" w:afterAutospacing="0"/>
        <w:rPr>
          <w:color w:val="000000"/>
        </w:rPr>
      </w:pPr>
      <w:r w:rsidRPr="00C066BC">
        <w:rPr>
          <w:color w:val="000000"/>
        </w:rPr>
        <w:t>Kaynakçada: Aykaç, Burhan (1999), “Türkiye’de Kamu Yönetimin Küçültülmesi, Yerel Yönetimler ve Yerel Demokrasinin Açmazları”, Gazi Üniversitesi İİBF Dergisi, C:1, S:1, s:15-23</w:t>
      </w:r>
    </w:p>
    <w:p w14:paraId="4DDD5D9E" w14:textId="77777777" w:rsidR="00723FA7" w:rsidRPr="00C066BC" w:rsidRDefault="00723FA7" w:rsidP="00723FA7">
      <w:pPr>
        <w:pStyle w:val="NormalWeb"/>
        <w:spacing w:before="0" w:beforeAutospacing="0" w:after="360" w:afterAutospacing="0"/>
        <w:rPr>
          <w:color w:val="000000"/>
        </w:rPr>
      </w:pPr>
      <w:r w:rsidRPr="00C066BC">
        <w:rPr>
          <w:color w:val="000000"/>
        </w:rPr>
        <w:t>Tek yazarlı Kitap:</w:t>
      </w:r>
    </w:p>
    <w:p w14:paraId="405D6165" w14:textId="77777777" w:rsidR="00723FA7" w:rsidRPr="00C066BC" w:rsidRDefault="00723FA7" w:rsidP="00723FA7">
      <w:pPr>
        <w:pStyle w:val="NormalWeb"/>
        <w:spacing w:before="0" w:beforeAutospacing="0" w:after="360" w:afterAutospacing="0"/>
        <w:rPr>
          <w:color w:val="000000"/>
        </w:rPr>
      </w:pPr>
      <w:r w:rsidRPr="00C066BC">
        <w:rPr>
          <w:color w:val="000000"/>
        </w:rPr>
        <w:t>Metin içinde: (Keleş,1992:199)</w:t>
      </w:r>
    </w:p>
    <w:p w14:paraId="596E4837" w14:textId="77777777" w:rsidR="00723FA7" w:rsidRPr="00C066BC" w:rsidRDefault="00723FA7" w:rsidP="00723FA7">
      <w:pPr>
        <w:pStyle w:val="NormalWeb"/>
        <w:spacing w:before="0" w:beforeAutospacing="0" w:after="360" w:afterAutospacing="0"/>
        <w:rPr>
          <w:color w:val="000000"/>
        </w:rPr>
      </w:pPr>
      <w:r w:rsidRPr="00C066BC">
        <w:rPr>
          <w:color w:val="000000"/>
        </w:rPr>
        <w:t>Kaynakçada: Keleş, Ruşen (1992), Yerinden Yönetim ve Siyaset, Cem Yayınevi, İstanbul İki yazarlı Bildiri:</w:t>
      </w:r>
    </w:p>
    <w:p w14:paraId="76D54EBA" w14:textId="77777777" w:rsidR="00723FA7" w:rsidRPr="00C066BC" w:rsidRDefault="00723FA7" w:rsidP="00723FA7">
      <w:pPr>
        <w:pStyle w:val="NormalWeb"/>
        <w:spacing w:before="0" w:beforeAutospacing="0" w:after="360" w:afterAutospacing="0"/>
        <w:rPr>
          <w:color w:val="000000"/>
        </w:rPr>
      </w:pPr>
      <w:r w:rsidRPr="00C066BC">
        <w:rPr>
          <w:color w:val="000000"/>
        </w:rPr>
        <w:t>Metin içinde: (Başak ve Öztaş,2010:45)</w:t>
      </w:r>
    </w:p>
    <w:p w14:paraId="703A3339" w14:textId="77777777" w:rsidR="00723FA7" w:rsidRPr="00C066BC" w:rsidRDefault="00723FA7" w:rsidP="00723FA7">
      <w:pPr>
        <w:pStyle w:val="NormalWeb"/>
        <w:spacing w:before="0" w:beforeAutospacing="0" w:after="360" w:afterAutospacing="0"/>
        <w:rPr>
          <w:color w:val="000000"/>
        </w:rPr>
      </w:pPr>
      <w:r w:rsidRPr="00C066BC">
        <w:rPr>
          <w:color w:val="000000"/>
        </w:rPr>
        <w:lastRenderedPageBreak/>
        <w:t>Kaynakçada: Başak, Suna; Öztaş, Nail (2010), “Güven Ağbağları, Sosyal Sermaye ve Toplumsal Cinsiyet”, Gazi Üniversitesi İİBF Dergisi, C:12, S:1, s: 27-56</w:t>
      </w:r>
    </w:p>
    <w:p w14:paraId="03CC0314" w14:textId="77777777" w:rsidR="00723FA7" w:rsidRPr="00C066BC" w:rsidRDefault="00723FA7" w:rsidP="00723FA7">
      <w:pPr>
        <w:pStyle w:val="NormalWeb"/>
        <w:spacing w:before="0" w:beforeAutospacing="0" w:after="360" w:afterAutospacing="0"/>
        <w:rPr>
          <w:color w:val="000000"/>
        </w:rPr>
      </w:pPr>
      <w:r w:rsidRPr="00C066BC">
        <w:rPr>
          <w:color w:val="000000"/>
        </w:rPr>
        <w:t>İki yazarlı kitap:</w:t>
      </w:r>
    </w:p>
    <w:p w14:paraId="449EC2FF" w14:textId="77777777" w:rsidR="00723FA7" w:rsidRPr="00C066BC" w:rsidRDefault="00723FA7" w:rsidP="00723FA7">
      <w:pPr>
        <w:pStyle w:val="NormalWeb"/>
        <w:spacing w:before="0" w:beforeAutospacing="0" w:after="360" w:afterAutospacing="0"/>
        <w:rPr>
          <w:color w:val="000000"/>
        </w:rPr>
      </w:pPr>
      <w:r w:rsidRPr="00C066BC">
        <w:rPr>
          <w:color w:val="000000"/>
        </w:rPr>
        <w:t>Metin içinde: (Ergun ve Polatoğlu,1992:115)</w:t>
      </w:r>
    </w:p>
    <w:p w14:paraId="19AB9B56" w14:textId="77777777" w:rsidR="00723FA7" w:rsidRPr="00C066BC" w:rsidRDefault="00723FA7" w:rsidP="00723FA7">
      <w:pPr>
        <w:pStyle w:val="NormalWeb"/>
        <w:spacing w:before="0" w:beforeAutospacing="0" w:after="360" w:afterAutospacing="0"/>
        <w:rPr>
          <w:color w:val="000000"/>
        </w:rPr>
      </w:pPr>
      <w:r w:rsidRPr="00C066BC">
        <w:rPr>
          <w:color w:val="000000"/>
        </w:rPr>
        <w:t>Kaynakçada: Ergun, Turgay; Polatoğlu, Aykut, Kamu Yönetimine Giriş. TODAİE Yayınlar, No:241, Ankara, 1992</w:t>
      </w:r>
    </w:p>
    <w:p w14:paraId="6772FEE4" w14:textId="77777777" w:rsidR="00723FA7" w:rsidRPr="00C066BC" w:rsidRDefault="00723FA7" w:rsidP="00723FA7">
      <w:pPr>
        <w:pStyle w:val="NormalWeb"/>
        <w:spacing w:before="0" w:beforeAutospacing="0" w:after="360" w:afterAutospacing="0"/>
        <w:rPr>
          <w:color w:val="000000"/>
        </w:rPr>
      </w:pPr>
      <w:r w:rsidRPr="00C066BC">
        <w:rPr>
          <w:color w:val="000000"/>
        </w:rPr>
        <w:t>İkiden çok yazarlı Bildiri:</w:t>
      </w:r>
    </w:p>
    <w:p w14:paraId="41A96A10" w14:textId="77777777" w:rsidR="00723FA7" w:rsidRPr="00C066BC" w:rsidRDefault="00723FA7" w:rsidP="00723FA7">
      <w:pPr>
        <w:pStyle w:val="NormalWeb"/>
        <w:spacing w:before="0" w:beforeAutospacing="0" w:after="360" w:afterAutospacing="0"/>
        <w:rPr>
          <w:color w:val="000000"/>
        </w:rPr>
      </w:pPr>
      <w:r w:rsidRPr="00C066BC">
        <w:rPr>
          <w:color w:val="000000"/>
        </w:rPr>
        <w:t>Metin içinde: (Gürer vd</w:t>
      </w:r>
      <w:proofErr w:type="gramStart"/>
      <w:r w:rsidRPr="00C066BC">
        <w:rPr>
          <w:color w:val="000000"/>
        </w:rPr>
        <w:t>.,</w:t>
      </w:r>
      <w:proofErr w:type="gramEnd"/>
      <w:r w:rsidRPr="00C066BC">
        <w:rPr>
          <w:color w:val="000000"/>
        </w:rPr>
        <w:t>2014:6)</w:t>
      </w:r>
    </w:p>
    <w:p w14:paraId="1B56BD9C" w14:textId="77777777" w:rsidR="00723FA7" w:rsidRPr="00C066BC" w:rsidRDefault="00723FA7" w:rsidP="00723FA7">
      <w:pPr>
        <w:pStyle w:val="NormalWeb"/>
        <w:spacing w:before="0" w:beforeAutospacing="0" w:after="360" w:afterAutospacing="0"/>
        <w:rPr>
          <w:color w:val="000000"/>
        </w:rPr>
      </w:pPr>
      <w:r w:rsidRPr="00C066BC">
        <w:rPr>
          <w:color w:val="000000"/>
        </w:rPr>
        <w:t>Kaynakçada: Gürer A</w:t>
      </w:r>
      <w:proofErr w:type="gramStart"/>
      <w:r w:rsidRPr="00C066BC">
        <w:rPr>
          <w:color w:val="000000"/>
        </w:rPr>
        <w:t>.,</w:t>
      </w:r>
      <w:proofErr w:type="gramEnd"/>
      <w:r w:rsidRPr="00C066BC">
        <w:rPr>
          <w:color w:val="000000"/>
        </w:rPr>
        <w:t xml:space="preserve"> Sezen S., Solmaztürk A.B., (2014),”Üniversite Öğrencilerinin Girişimci Kişilik Özelliklerini Ölçmeye Yönelik Bir Alan Araştırması”, Üçüncü Sektör Sosyal Ekonomi, Cilt:49, Sayı:2, s:1-19</w:t>
      </w:r>
    </w:p>
    <w:p w14:paraId="69B4BC52" w14:textId="77777777" w:rsidR="00723FA7" w:rsidRPr="00C066BC" w:rsidRDefault="00723FA7" w:rsidP="00723FA7">
      <w:pPr>
        <w:pStyle w:val="NormalWeb"/>
        <w:spacing w:before="0" w:beforeAutospacing="0" w:after="360" w:afterAutospacing="0"/>
        <w:rPr>
          <w:color w:val="000000"/>
        </w:rPr>
      </w:pPr>
      <w:r w:rsidRPr="00C066BC">
        <w:rPr>
          <w:color w:val="000000"/>
        </w:rPr>
        <w:t>İkiden çok yazarlı kitap:</w:t>
      </w:r>
    </w:p>
    <w:p w14:paraId="55A98DE6" w14:textId="77777777" w:rsidR="00723FA7" w:rsidRPr="00C066BC" w:rsidRDefault="00723FA7" w:rsidP="00723FA7">
      <w:pPr>
        <w:pStyle w:val="NormalWeb"/>
        <w:spacing w:before="0" w:beforeAutospacing="0" w:after="360" w:afterAutospacing="0"/>
        <w:rPr>
          <w:color w:val="000000"/>
        </w:rPr>
      </w:pPr>
      <w:r w:rsidRPr="00C066BC">
        <w:rPr>
          <w:color w:val="000000"/>
        </w:rPr>
        <w:t>Metin içinde: (Tortop vd</w:t>
      </w:r>
      <w:proofErr w:type="gramStart"/>
      <w:r w:rsidRPr="00C066BC">
        <w:rPr>
          <w:color w:val="000000"/>
        </w:rPr>
        <w:t>.,</w:t>
      </w:r>
      <w:proofErr w:type="gramEnd"/>
      <w:r w:rsidRPr="00C066BC">
        <w:rPr>
          <w:color w:val="000000"/>
        </w:rPr>
        <w:t>2008:6)</w:t>
      </w:r>
    </w:p>
    <w:p w14:paraId="64B590E9" w14:textId="77777777" w:rsidR="00723FA7" w:rsidRPr="00C066BC" w:rsidRDefault="00723FA7" w:rsidP="00723FA7">
      <w:pPr>
        <w:pStyle w:val="NormalWeb"/>
        <w:spacing w:before="0" w:beforeAutospacing="0" w:after="360" w:afterAutospacing="0"/>
        <w:rPr>
          <w:color w:val="000000"/>
        </w:rPr>
      </w:pPr>
      <w:r w:rsidRPr="00C066BC">
        <w:rPr>
          <w:color w:val="000000"/>
        </w:rPr>
        <w:t>Kaynakçada: Tortop N</w:t>
      </w:r>
      <w:proofErr w:type="gramStart"/>
      <w:r w:rsidRPr="00C066BC">
        <w:rPr>
          <w:color w:val="000000"/>
        </w:rPr>
        <w:t>.,</w:t>
      </w:r>
      <w:proofErr w:type="gramEnd"/>
      <w:r w:rsidRPr="00C066BC">
        <w:rPr>
          <w:color w:val="000000"/>
        </w:rPr>
        <w:t xml:space="preserve"> Aykaç B., Yayman H., Özer M.A., (2008), Mahalli İdareler, Nobel Yayın Dağıtım, Ankara</w:t>
      </w:r>
    </w:p>
    <w:p w14:paraId="24852B1D" w14:textId="77777777" w:rsidR="00723FA7" w:rsidRPr="00C066BC" w:rsidRDefault="00723FA7" w:rsidP="00723FA7">
      <w:pPr>
        <w:pStyle w:val="NormalWeb"/>
        <w:spacing w:before="0" w:beforeAutospacing="0" w:after="360" w:afterAutospacing="0"/>
        <w:rPr>
          <w:color w:val="000000"/>
        </w:rPr>
      </w:pPr>
      <w:r w:rsidRPr="00C066BC">
        <w:rPr>
          <w:color w:val="000000"/>
        </w:rPr>
        <w:t>Derleme yayınlar:</w:t>
      </w:r>
    </w:p>
    <w:p w14:paraId="23D3C3AA" w14:textId="77777777" w:rsidR="00723FA7" w:rsidRPr="00C066BC" w:rsidRDefault="00723FA7" w:rsidP="00723FA7">
      <w:pPr>
        <w:pStyle w:val="NormalWeb"/>
        <w:spacing w:before="0" w:beforeAutospacing="0" w:after="360" w:afterAutospacing="0"/>
        <w:rPr>
          <w:color w:val="000000"/>
        </w:rPr>
      </w:pPr>
      <w:r w:rsidRPr="00C066BC">
        <w:rPr>
          <w:color w:val="000000"/>
        </w:rPr>
        <w:t>Metin içinde: (Kavruk,2005:430)</w:t>
      </w:r>
    </w:p>
    <w:p w14:paraId="0E061938" w14:textId="77777777" w:rsidR="00723FA7" w:rsidRPr="00C066BC" w:rsidRDefault="00723FA7" w:rsidP="00723FA7">
      <w:pPr>
        <w:pStyle w:val="NormalWeb"/>
        <w:spacing w:before="0" w:beforeAutospacing="0" w:after="360" w:afterAutospacing="0"/>
        <w:rPr>
          <w:color w:val="000000"/>
        </w:rPr>
      </w:pPr>
      <w:r w:rsidRPr="00C066BC">
        <w:rPr>
          <w:color w:val="000000"/>
        </w:rPr>
        <w:lastRenderedPageBreak/>
        <w:t>Kaynakçada: Kavruk, Hikmet (2005), “Yerel Yönetim Şirketleri”, Yerel Yönetimler Üzerine Güncel Yazılar (I), Ed. Hüseyin Özgür vd</w:t>
      </w:r>
      <w:proofErr w:type="gramStart"/>
      <w:r w:rsidRPr="00C066BC">
        <w:rPr>
          <w:color w:val="000000"/>
        </w:rPr>
        <w:t>.,</w:t>
      </w:r>
      <w:proofErr w:type="gramEnd"/>
      <w:r w:rsidRPr="00C066BC">
        <w:rPr>
          <w:color w:val="000000"/>
        </w:rPr>
        <w:t xml:space="preserve"> Nobel Yayın, Ankara, s.421-448</w:t>
      </w:r>
    </w:p>
    <w:p w14:paraId="1B021F43" w14:textId="77777777" w:rsidR="00723FA7" w:rsidRPr="00C066BC" w:rsidRDefault="00723FA7" w:rsidP="00723FA7">
      <w:pPr>
        <w:pStyle w:val="NormalWeb"/>
        <w:spacing w:before="0" w:beforeAutospacing="0" w:after="360" w:afterAutospacing="0"/>
        <w:rPr>
          <w:color w:val="000000"/>
        </w:rPr>
      </w:pPr>
      <w:r w:rsidRPr="00C066BC">
        <w:rPr>
          <w:color w:val="000000"/>
        </w:rPr>
        <w:t>Yazarsız/kolektif yayınlar:</w:t>
      </w:r>
    </w:p>
    <w:p w14:paraId="3B75FD5F" w14:textId="77777777" w:rsidR="00723FA7" w:rsidRPr="00C066BC" w:rsidRDefault="00723FA7" w:rsidP="00723FA7">
      <w:pPr>
        <w:pStyle w:val="NormalWeb"/>
        <w:spacing w:before="0" w:beforeAutospacing="0" w:after="360" w:afterAutospacing="0"/>
        <w:rPr>
          <w:color w:val="000000"/>
        </w:rPr>
      </w:pPr>
      <w:r w:rsidRPr="00C066BC">
        <w:rPr>
          <w:color w:val="000000"/>
        </w:rPr>
        <w:t>Metin içinde: (TODAİE, 1991: 101)</w:t>
      </w:r>
    </w:p>
    <w:p w14:paraId="3885E98C" w14:textId="77777777" w:rsidR="00723FA7" w:rsidRPr="00C066BC" w:rsidRDefault="00723FA7" w:rsidP="00723FA7">
      <w:pPr>
        <w:pStyle w:val="NormalWeb"/>
        <w:spacing w:before="0" w:beforeAutospacing="0" w:after="360" w:afterAutospacing="0"/>
        <w:rPr>
          <w:color w:val="000000"/>
        </w:rPr>
      </w:pPr>
      <w:r w:rsidRPr="00C066BC">
        <w:rPr>
          <w:color w:val="000000"/>
        </w:rPr>
        <w:t>Kaynakçada: TODAİE (1991), Kamu Yönetimi Araştırması–Genel Rapor, TODAİE, Ankara.</w:t>
      </w:r>
    </w:p>
    <w:p w14:paraId="045D7701" w14:textId="77777777" w:rsidR="00723FA7" w:rsidRPr="00C066BC" w:rsidRDefault="00723FA7" w:rsidP="00723FA7">
      <w:pPr>
        <w:pStyle w:val="NormalWeb"/>
        <w:spacing w:before="0" w:beforeAutospacing="0" w:after="360" w:afterAutospacing="0"/>
        <w:rPr>
          <w:color w:val="000000"/>
        </w:rPr>
      </w:pPr>
      <w:r w:rsidRPr="00C066BC">
        <w:rPr>
          <w:color w:val="000000"/>
        </w:rPr>
        <w:t>İkincil kaynaktan yapılan alıntılar:</w:t>
      </w:r>
    </w:p>
    <w:p w14:paraId="10AB1E5C" w14:textId="77777777" w:rsidR="00723FA7" w:rsidRPr="00C066BC" w:rsidRDefault="00723FA7" w:rsidP="00723FA7">
      <w:pPr>
        <w:pStyle w:val="NormalWeb"/>
        <w:spacing w:before="0" w:beforeAutospacing="0" w:after="360" w:afterAutospacing="0"/>
        <w:rPr>
          <w:color w:val="000000"/>
        </w:rPr>
      </w:pPr>
      <w:r w:rsidRPr="00C066BC">
        <w:rPr>
          <w:color w:val="000000"/>
        </w:rPr>
        <w:t>Metin içinde: (Kavruk,2003:58)</w:t>
      </w:r>
    </w:p>
    <w:p w14:paraId="0FB85D5B" w14:textId="77777777" w:rsidR="00723FA7" w:rsidRPr="00C066BC" w:rsidRDefault="00723FA7" w:rsidP="00723FA7">
      <w:pPr>
        <w:pStyle w:val="NormalWeb"/>
        <w:spacing w:before="0" w:beforeAutospacing="0" w:after="360" w:afterAutospacing="0"/>
        <w:rPr>
          <w:color w:val="000000"/>
        </w:rPr>
      </w:pPr>
      <w:r w:rsidRPr="00C066BC">
        <w:rPr>
          <w:color w:val="000000"/>
        </w:rPr>
        <w:t>Kaynakçada: Kavruk Hikmet (2003), Anakente Bakış, Hizmet-İş Sendikası Yay</w:t>
      </w:r>
      <w:proofErr w:type="gramStart"/>
      <w:r w:rsidRPr="00C066BC">
        <w:rPr>
          <w:color w:val="000000"/>
        </w:rPr>
        <w:t>.,</w:t>
      </w:r>
      <w:proofErr w:type="gramEnd"/>
      <w:r w:rsidRPr="00C066BC">
        <w:rPr>
          <w:color w:val="000000"/>
        </w:rPr>
        <w:t xml:space="preserve"> Ankara’dan aktaran Hasan Yaylı ve R.Yaslıkaya, (2012), “Türkiye’de Yerel Hizmetlerle İlgili Yasal Düzenlemelerin Gelişimi”, Üçüncü Sektör Sosyal Ekonomi, Cilt:47, Sayı:2, s:76</w:t>
      </w:r>
    </w:p>
    <w:p w14:paraId="2EE22CCC" w14:textId="77777777" w:rsidR="00723FA7" w:rsidRPr="00C066BC" w:rsidRDefault="00723FA7" w:rsidP="00723FA7">
      <w:pPr>
        <w:pStyle w:val="NormalWeb"/>
        <w:spacing w:before="0" w:beforeAutospacing="0" w:after="360" w:afterAutospacing="0"/>
        <w:rPr>
          <w:color w:val="000000"/>
        </w:rPr>
      </w:pPr>
      <w:r w:rsidRPr="00C066BC">
        <w:rPr>
          <w:color w:val="000000"/>
        </w:rPr>
        <w:t>Elektronik ortamdan yapılan atıflar:</w:t>
      </w:r>
    </w:p>
    <w:p w14:paraId="35DD658D" w14:textId="77777777" w:rsidR="00723FA7" w:rsidRPr="00C066BC" w:rsidRDefault="00723FA7" w:rsidP="00723FA7">
      <w:pPr>
        <w:pStyle w:val="NormalWeb"/>
        <w:spacing w:before="0" w:beforeAutospacing="0" w:after="360" w:afterAutospacing="0"/>
        <w:rPr>
          <w:color w:val="000000"/>
        </w:rPr>
      </w:pPr>
      <w:r w:rsidRPr="00C066BC">
        <w:rPr>
          <w:color w:val="000000"/>
        </w:rPr>
        <w:t>a) Alıntı bir yazarın eserinden yapılmış ise, metin içindeki atıflar yazılı kaynaklardaki yöntemle yapılmalı; kaynakçada ise, yazar/yazarların soyadı, adı, yayın ya da gözden geçirilme tarihi, belgenin tam adı, açılı parantez içinde eksiksiz http ya da ftp adresi ile belgeye ulaşma tarihi, aşağıdaki örneğine uygun olarak verilmelidir.</w:t>
      </w:r>
    </w:p>
    <w:p w14:paraId="098DAB17" w14:textId="77777777" w:rsidR="00723FA7" w:rsidRPr="00C066BC" w:rsidRDefault="00723FA7" w:rsidP="00723FA7">
      <w:pPr>
        <w:pStyle w:val="NormalWeb"/>
        <w:spacing w:before="0" w:beforeAutospacing="0" w:after="360" w:afterAutospacing="0"/>
        <w:rPr>
          <w:color w:val="000000"/>
        </w:rPr>
      </w:pPr>
      <w:r w:rsidRPr="00C066BC">
        <w:rPr>
          <w:color w:val="000000"/>
        </w:rPr>
        <w:t>Metin içinde: (Yaylı,2008)</w:t>
      </w:r>
    </w:p>
    <w:p w14:paraId="1AE9552B" w14:textId="77777777" w:rsidR="00723FA7" w:rsidRPr="00C066BC" w:rsidRDefault="00723FA7" w:rsidP="00723FA7">
      <w:pPr>
        <w:pStyle w:val="NormalWeb"/>
        <w:spacing w:before="0" w:beforeAutospacing="0" w:after="360" w:afterAutospacing="0"/>
        <w:rPr>
          <w:color w:val="000000"/>
        </w:rPr>
      </w:pPr>
      <w:r w:rsidRPr="00C066BC">
        <w:rPr>
          <w:color w:val="000000"/>
        </w:rPr>
        <w:t>Kaynakçada: Yaylı Hasan (2008), “Yerel Demokrasinin İlkeleri”,</w:t>
      </w:r>
      <w:r w:rsidRPr="00C066BC">
        <w:rPr>
          <w:rStyle w:val="apple-converted-space"/>
          <w:color w:val="000000"/>
        </w:rPr>
        <w:t> </w:t>
      </w:r>
      <w:hyperlink r:id="rId9" w:history="1">
        <w:r w:rsidRPr="00C066BC">
          <w:rPr>
            <w:rStyle w:val="Kpr"/>
            <w:b/>
            <w:bCs/>
            <w:color w:val="000000"/>
            <w:u w:val="none"/>
          </w:rPr>
          <w:t>http://www.karam.org.tr/Bildiriler/607904197_yayli.pdf</w:t>
        </w:r>
      </w:hyperlink>
      <w:r w:rsidRPr="00C066BC">
        <w:rPr>
          <w:color w:val="000000"/>
        </w:rPr>
        <w:t>(18.11.2014).</w:t>
      </w:r>
    </w:p>
    <w:p w14:paraId="047514DD" w14:textId="77777777" w:rsidR="00723FA7" w:rsidRPr="00C066BC" w:rsidRDefault="00723FA7" w:rsidP="00723FA7">
      <w:pPr>
        <w:pStyle w:val="NormalWeb"/>
        <w:spacing w:before="0" w:beforeAutospacing="0" w:after="360" w:afterAutospacing="0"/>
        <w:rPr>
          <w:color w:val="000000"/>
        </w:rPr>
      </w:pPr>
      <w:r w:rsidRPr="00C066BC">
        <w:rPr>
          <w:color w:val="000000"/>
        </w:rPr>
        <w:lastRenderedPageBreak/>
        <w:t>b) Alıntı doğrudan bir siteden yapılmışsa, metin içindeki atıflarda sitenin genel adresi ve siteye ulaşma tarihi ayraç içinde verilmelidir. Kaynakçada ise alt adresleri de kapsayan site adresi yine siteye ulaşma tarihi ile birlikte ayraç içinde verilmelidir.</w:t>
      </w:r>
    </w:p>
    <w:p w14:paraId="1AAE0547" w14:textId="35BF1B6D" w:rsidR="00723FA7" w:rsidRPr="00C066BC" w:rsidRDefault="00723FA7" w:rsidP="00723FA7">
      <w:pPr>
        <w:pStyle w:val="NormalWeb"/>
        <w:spacing w:before="0" w:beforeAutospacing="0" w:after="360" w:afterAutospacing="0"/>
        <w:rPr>
          <w:color w:val="000000"/>
        </w:rPr>
      </w:pPr>
      <w:r w:rsidRPr="00C066BC">
        <w:rPr>
          <w:color w:val="000000"/>
        </w:rPr>
        <w:t>Metin içinde: (iibf2018.com</w:t>
      </w:r>
      <w:r w:rsidR="00520FB5" w:rsidRPr="00C066BC">
        <w:rPr>
          <w:color w:val="000000"/>
        </w:rPr>
        <w:t>, 2018</w:t>
      </w:r>
      <w:r w:rsidRPr="00C066BC">
        <w:rPr>
          <w:color w:val="000000"/>
        </w:rPr>
        <w:t>)</w:t>
      </w:r>
    </w:p>
    <w:p w14:paraId="210D47F7" w14:textId="77777777" w:rsidR="00723FA7" w:rsidRPr="00C066BC" w:rsidRDefault="00723FA7" w:rsidP="00723FA7">
      <w:pPr>
        <w:pStyle w:val="NormalWeb"/>
        <w:spacing w:before="0" w:beforeAutospacing="0" w:after="360" w:afterAutospacing="0"/>
        <w:rPr>
          <w:color w:val="000000"/>
        </w:rPr>
      </w:pPr>
      <w:r w:rsidRPr="00C066BC">
        <w:rPr>
          <w:color w:val="000000"/>
        </w:rPr>
        <w:t>Kaynakçada: (</w:t>
      </w:r>
      <w:r w:rsidRPr="00C066BC">
        <w:rPr>
          <w:rStyle w:val="apple-converted-space"/>
          <w:color w:val="000000"/>
        </w:rPr>
        <w:t> </w:t>
      </w:r>
      <w:hyperlink r:id="rId10" w:history="1">
        <w:r w:rsidRPr="00C066BC">
          <w:rPr>
            <w:rStyle w:val="Kpr"/>
            <w:b/>
            <w:bCs/>
            <w:color w:val="000000"/>
            <w:u w:val="none"/>
          </w:rPr>
          <w:t>http:iibf2018.com</w:t>
        </w:r>
      </w:hyperlink>
      <w:r w:rsidRPr="00C066BC">
        <w:rPr>
          <w:rStyle w:val="apple-converted-space"/>
          <w:color w:val="000000"/>
        </w:rPr>
        <w:t> </w:t>
      </w:r>
      <w:r w:rsidRPr="00C066BC">
        <w:rPr>
          <w:color w:val="000000"/>
        </w:rPr>
        <w:t>, 28.04.2018)</w:t>
      </w:r>
    </w:p>
    <w:p w14:paraId="158E9A09" w14:textId="77777777" w:rsidR="00723FA7" w:rsidRPr="00C066BC" w:rsidRDefault="00723FA7" w:rsidP="00723FA7">
      <w:pPr>
        <w:pStyle w:val="NormalWeb"/>
        <w:spacing w:before="0" w:beforeAutospacing="0" w:after="360" w:afterAutospacing="0"/>
        <w:rPr>
          <w:color w:val="000000"/>
        </w:rPr>
      </w:pPr>
      <w:r w:rsidRPr="00C066BC">
        <w:rPr>
          <w:color w:val="000000"/>
        </w:rPr>
        <w:t>Yüksek Lisans, Doktora Tezlerine Yapılan Atıflar:</w:t>
      </w:r>
    </w:p>
    <w:p w14:paraId="1AB813CD" w14:textId="77777777" w:rsidR="00723FA7" w:rsidRPr="00C066BC" w:rsidRDefault="00723FA7" w:rsidP="00723FA7">
      <w:pPr>
        <w:pStyle w:val="NormalWeb"/>
        <w:spacing w:before="0" w:beforeAutospacing="0" w:after="360" w:afterAutospacing="0"/>
        <w:rPr>
          <w:color w:val="000000"/>
        </w:rPr>
      </w:pPr>
      <w:r w:rsidRPr="00C066BC">
        <w:rPr>
          <w:color w:val="000000"/>
        </w:rPr>
        <w:t>Metin İçinde: (Topbaş,2001:32)</w:t>
      </w:r>
    </w:p>
    <w:p w14:paraId="22DC72B8" w14:textId="6838B072" w:rsidR="00723FA7" w:rsidRPr="00C066BC" w:rsidRDefault="00723FA7" w:rsidP="00723FA7">
      <w:pPr>
        <w:pStyle w:val="NormalWeb"/>
        <w:spacing w:before="0" w:beforeAutospacing="0" w:after="360" w:afterAutospacing="0"/>
        <w:rPr>
          <w:color w:val="000000"/>
        </w:rPr>
      </w:pPr>
      <w:r w:rsidRPr="00C066BC">
        <w:rPr>
          <w:color w:val="000000"/>
        </w:rPr>
        <w:t>Kaynakçada: Topbaş Eriman (2001), “Türkiye ve Fransa’da Sınıf Öğretmeni Yetiştiren Kurum Programlarının Karşılaştırılması” Basılmamış Doktora Tezi, A</w:t>
      </w:r>
      <w:r w:rsidR="00781AE3" w:rsidRPr="00C066BC">
        <w:rPr>
          <w:color w:val="000000"/>
        </w:rPr>
        <w:t>bant İzzet Baysal Üniversitesi S</w:t>
      </w:r>
      <w:r w:rsidRPr="00C066BC">
        <w:rPr>
          <w:color w:val="000000"/>
        </w:rPr>
        <w:t>osyal Bilimler Enstitüsü, Bolu</w:t>
      </w:r>
    </w:p>
    <w:p w14:paraId="7E29CF1D" w14:textId="77777777" w:rsidR="00723FA7" w:rsidRPr="00C066BC" w:rsidRDefault="00723FA7" w:rsidP="00723FA7">
      <w:pPr>
        <w:pStyle w:val="NormalWeb"/>
        <w:spacing w:before="0" w:beforeAutospacing="0" w:after="360" w:afterAutospacing="0"/>
        <w:rPr>
          <w:color w:val="000000"/>
        </w:rPr>
      </w:pPr>
      <w:r w:rsidRPr="00C066BC">
        <w:rPr>
          <w:color w:val="000000"/>
        </w:rPr>
        <w:t>Alıntılar Üç satır ve daha az alıntılar satır arasında ve tırnak içinde, üç satırdan uzun alıntılar ise satırın sağından ve solundan birer santimetre içeride, blok halinde, 10 puntoyla, tek satır aralığıyla verilmelidir.</w:t>
      </w:r>
    </w:p>
    <w:p w14:paraId="24FB764F" w14:textId="77777777" w:rsidR="00723FA7" w:rsidRPr="00C066BC" w:rsidRDefault="00723FA7" w:rsidP="00723FA7">
      <w:pPr>
        <w:pStyle w:val="NormalWeb"/>
        <w:spacing w:before="0" w:beforeAutospacing="0" w:after="360" w:afterAutospacing="0"/>
        <w:rPr>
          <w:color w:val="000000"/>
        </w:rPr>
      </w:pPr>
      <w:r w:rsidRPr="00C066BC">
        <w:rPr>
          <w:rStyle w:val="Gl"/>
          <w:color w:val="000000"/>
        </w:rPr>
        <w:t>Dipnotlar</w:t>
      </w:r>
    </w:p>
    <w:p w14:paraId="5DF68865" w14:textId="77777777" w:rsidR="00723FA7" w:rsidRPr="00C066BC" w:rsidRDefault="00723FA7" w:rsidP="00723FA7">
      <w:pPr>
        <w:pStyle w:val="NormalWeb"/>
        <w:spacing w:before="0" w:beforeAutospacing="0" w:after="360" w:afterAutospacing="0"/>
        <w:rPr>
          <w:color w:val="000000"/>
        </w:rPr>
      </w:pPr>
      <w:r w:rsidRPr="00C066BC">
        <w:rPr>
          <w:color w:val="000000"/>
        </w:rPr>
        <w:t>Kaynak gösterme dışında kalan ve Bildirinin ana konusu ile dolaylı bağlantısı olan açıklamalar, birden başlayarak dipnot kullanmak suretiyle yapılabilir. Dipnotlar verildiği sayfanın altında 10 puntoyla yazılmalıdır.</w:t>
      </w:r>
    </w:p>
    <w:p w14:paraId="55DB6069" w14:textId="77777777" w:rsidR="00723FA7" w:rsidRPr="00C066BC" w:rsidRDefault="00723FA7" w:rsidP="00723FA7">
      <w:pPr>
        <w:pStyle w:val="NormalWeb"/>
        <w:spacing w:before="0" w:beforeAutospacing="0" w:after="360" w:afterAutospacing="0"/>
        <w:rPr>
          <w:color w:val="000000"/>
        </w:rPr>
      </w:pPr>
      <w:r w:rsidRPr="00C066BC">
        <w:rPr>
          <w:rStyle w:val="Gl"/>
          <w:color w:val="000000"/>
        </w:rPr>
        <w:t>Tablo ve Şekiller</w:t>
      </w:r>
    </w:p>
    <w:p w14:paraId="5C0E6E31" w14:textId="77777777" w:rsidR="00723FA7" w:rsidRPr="00C066BC" w:rsidRDefault="00723FA7" w:rsidP="00723FA7">
      <w:pPr>
        <w:pStyle w:val="NormalWeb"/>
        <w:spacing w:before="0" w:beforeAutospacing="0" w:after="360" w:afterAutospacing="0"/>
        <w:rPr>
          <w:color w:val="000000"/>
        </w:rPr>
      </w:pPr>
      <w:r w:rsidRPr="00C066BC">
        <w:rPr>
          <w:color w:val="000000"/>
        </w:rPr>
        <w:t xml:space="preserve">Her tablo, tablo numarası ve adını içeren bir başlık taşımalıdır. Gerekliyse, semboller için yapılacak açıklamalar tablonun hemen </w:t>
      </w:r>
      <w:r w:rsidRPr="00C066BC">
        <w:rPr>
          <w:color w:val="000000"/>
        </w:rPr>
        <w:lastRenderedPageBreak/>
        <w:t>altında gösterilmelidir. Şekil açıklamaları numaralandırılmalı ve sırasıyla dizilmelidir.</w:t>
      </w:r>
    </w:p>
    <w:p w14:paraId="30A623AB" w14:textId="77777777" w:rsidR="00723FA7" w:rsidRPr="00C066BC" w:rsidRDefault="00723FA7" w:rsidP="00723FA7">
      <w:pPr>
        <w:pStyle w:val="NormalWeb"/>
        <w:spacing w:before="0" w:beforeAutospacing="0" w:after="360" w:afterAutospacing="0"/>
        <w:rPr>
          <w:color w:val="000000"/>
        </w:rPr>
      </w:pPr>
      <w:r w:rsidRPr="00C066BC">
        <w:rPr>
          <w:color w:val="000000"/>
        </w:rPr>
        <w:t>Hazırlanan tablo ve şekiller belirtilen sayfa boyutlarını aşmamalı ve metin içerisinde yer alacakları bölüme düzgün bir şekilde yerleştirilmelidir.</w:t>
      </w:r>
    </w:p>
    <w:p w14:paraId="70B3371A" w14:textId="77777777" w:rsidR="00723FA7" w:rsidRPr="00C066BC" w:rsidRDefault="00723FA7" w:rsidP="00723FA7">
      <w:pPr>
        <w:pStyle w:val="NormalWeb"/>
        <w:spacing w:before="0" w:beforeAutospacing="0" w:after="360" w:afterAutospacing="0"/>
        <w:rPr>
          <w:color w:val="000000"/>
        </w:rPr>
      </w:pPr>
      <w:r w:rsidRPr="00C066BC">
        <w:rPr>
          <w:color w:val="000000"/>
        </w:rPr>
        <w:t>Yayına konulacak resimlerin profesyonel nitelikte çizim veya fotoğraflar olması gerekir.</w:t>
      </w:r>
    </w:p>
    <w:p w14:paraId="2655D470" w14:textId="77777777" w:rsidR="00723FA7" w:rsidRPr="00C066BC" w:rsidRDefault="00723FA7" w:rsidP="00723FA7">
      <w:pPr>
        <w:pStyle w:val="NormalWeb"/>
        <w:spacing w:before="0" w:beforeAutospacing="0" w:after="360" w:afterAutospacing="0"/>
        <w:rPr>
          <w:color w:val="000000"/>
        </w:rPr>
      </w:pPr>
      <w:r w:rsidRPr="00C066BC">
        <w:rPr>
          <w:color w:val="000000"/>
        </w:rPr>
        <w:t>Şekil sayısı, yazar ve “konu” her şeklin altında açık bir biçimde belirtilmelidir.</w:t>
      </w:r>
    </w:p>
    <w:p w14:paraId="45C3870E" w14:textId="77777777" w:rsidR="00723FA7" w:rsidRPr="00C066BC" w:rsidRDefault="00723FA7" w:rsidP="00723FA7">
      <w:pPr>
        <w:pStyle w:val="NormalWeb"/>
        <w:spacing w:before="0" w:beforeAutospacing="0" w:after="360" w:afterAutospacing="0"/>
        <w:rPr>
          <w:color w:val="000000"/>
        </w:rPr>
      </w:pPr>
      <w:r w:rsidRPr="00C066BC">
        <w:rPr>
          <w:color w:val="000000"/>
        </w:rPr>
        <w:t xml:space="preserve">Elektronik ortamdaki siyah/beyaz iki renkli ve renkli resimlerin ölçüleri verildikten sonraki son çözünürlüğünün 300 dpi, çizgi çizimlerinin ise 800-1200 dpi olması gerekir. Yazıya konulan </w:t>
      </w:r>
      <w:proofErr w:type="gramStart"/>
      <w:r w:rsidRPr="00C066BC">
        <w:rPr>
          <w:color w:val="000000"/>
        </w:rPr>
        <w:t>resimler .gif</w:t>
      </w:r>
      <w:proofErr w:type="gramEnd"/>
      <w:r w:rsidRPr="00C066BC">
        <w:rPr>
          <w:color w:val="000000"/>
        </w:rPr>
        <w:t xml:space="preserve"> veya .jpeg formatlarında olmalıdır.</w:t>
      </w:r>
    </w:p>
    <w:p w14:paraId="79211107" w14:textId="77777777" w:rsidR="00723FA7" w:rsidRPr="00C066BC" w:rsidRDefault="00723FA7" w:rsidP="00CB6781">
      <w:pPr>
        <w:autoSpaceDE w:val="0"/>
        <w:autoSpaceDN w:val="0"/>
        <w:adjustRightInd w:val="0"/>
        <w:spacing w:after="0" w:line="240" w:lineRule="auto"/>
        <w:jc w:val="both"/>
        <w:rPr>
          <w:rFonts w:ascii="Times New Roman" w:hAnsi="Times New Roman" w:cs="Times New Roman"/>
          <w:bCs/>
          <w:sz w:val="24"/>
          <w:szCs w:val="24"/>
        </w:rPr>
      </w:pPr>
    </w:p>
    <w:sectPr w:rsidR="00723FA7" w:rsidRPr="00C066BC" w:rsidSect="0006100E">
      <w:pgSz w:w="12240" w:h="15840"/>
      <w:pgMar w:top="2552" w:right="2552" w:bottom="3289" w:left="28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6EAF8" w14:textId="77777777" w:rsidR="000061F7" w:rsidRDefault="000061F7" w:rsidP="00D545D4">
      <w:pPr>
        <w:spacing w:after="0" w:line="240" w:lineRule="auto"/>
      </w:pPr>
      <w:r>
        <w:separator/>
      </w:r>
    </w:p>
  </w:endnote>
  <w:endnote w:type="continuationSeparator" w:id="0">
    <w:p w14:paraId="69C38A41" w14:textId="77777777" w:rsidR="000061F7" w:rsidRDefault="000061F7" w:rsidP="00D54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auto"/>
    <w:pitch w:val="variable"/>
    <w:sig w:usb0="E1002EFF" w:usb1="C000605B" w:usb2="00000029" w:usb3="00000000" w:csb0="000101FF" w:csb1="00000000"/>
  </w:font>
  <w:font w:name="Gill Sans Std">
    <w:altName w:val="Gill Sans St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54D23" w14:textId="77777777" w:rsidR="000061F7" w:rsidRDefault="000061F7" w:rsidP="00D545D4">
      <w:pPr>
        <w:spacing w:after="0" w:line="240" w:lineRule="auto"/>
      </w:pPr>
      <w:r>
        <w:separator/>
      </w:r>
    </w:p>
  </w:footnote>
  <w:footnote w:type="continuationSeparator" w:id="0">
    <w:p w14:paraId="0791FEA6" w14:textId="77777777" w:rsidR="000061F7" w:rsidRDefault="000061F7" w:rsidP="00D545D4">
      <w:pPr>
        <w:spacing w:after="0" w:line="240" w:lineRule="auto"/>
      </w:pPr>
      <w:r>
        <w:continuationSeparator/>
      </w:r>
    </w:p>
  </w:footnote>
  <w:footnote w:id="1">
    <w:p w14:paraId="575B1341" w14:textId="77777777" w:rsidR="0006100E" w:rsidRPr="006951A2" w:rsidRDefault="0006100E">
      <w:pPr>
        <w:pStyle w:val="DipnotMetni"/>
        <w:rPr>
          <w:rFonts w:ascii="Times New Roman" w:hAnsi="Times New Roman" w:cs="Times New Roman"/>
        </w:rPr>
      </w:pPr>
      <w:r w:rsidRPr="006951A2">
        <w:rPr>
          <w:rStyle w:val="DipnotBavurusu"/>
          <w:rFonts w:ascii="Times New Roman" w:hAnsi="Times New Roman" w:cs="Times New Roman"/>
        </w:rPr>
        <w:t>*</w:t>
      </w:r>
      <w:r w:rsidRPr="006951A2">
        <w:rPr>
          <w:rFonts w:ascii="Times New Roman" w:hAnsi="Times New Roman" w:cs="Times New Roman"/>
        </w:rPr>
        <w:t xml:space="preserve"> Unvan, Kurumu, Bölümü, e-mail adresi</w:t>
      </w:r>
    </w:p>
  </w:footnote>
  <w:footnote w:id="2">
    <w:p w14:paraId="5BFE96E1" w14:textId="77777777" w:rsidR="0006100E" w:rsidRDefault="0006100E">
      <w:pPr>
        <w:pStyle w:val="DipnotMetni"/>
      </w:pPr>
      <w:r w:rsidRPr="006951A2">
        <w:rPr>
          <w:rStyle w:val="DipnotBavurusu"/>
          <w:rFonts w:ascii="Times New Roman" w:hAnsi="Times New Roman" w:cs="Times New Roman"/>
        </w:rPr>
        <w:t>**</w:t>
      </w:r>
      <w:r w:rsidRPr="006951A2">
        <w:rPr>
          <w:rFonts w:ascii="Times New Roman" w:hAnsi="Times New Roman" w:cs="Times New Roman"/>
        </w:rPr>
        <w:t xml:space="preserve"> Unvan, Kurumu, Bölümü, e-mail adresi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D153C"/>
    <w:multiLevelType w:val="hybridMultilevel"/>
    <w:tmpl w:val="E5E2D6C2"/>
    <w:lvl w:ilvl="0" w:tplc="AC1E6DE8">
      <w:start w:val="19"/>
      <w:numFmt w:val="bullet"/>
      <w:lvlText w:val="-"/>
      <w:lvlJc w:val="left"/>
      <w:pPr>
        <w:ind w:left="420" w:hanging="360"/>
      </w:pPr>
      <w:rPr>
        <w:rFonts w:ascii="Times New Roman" w:eastAsiaTheme="minorHAnsi"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2B0"/>
    <w:rsid w:val="00004B55"/>
    <w:rsid w:val="000061F7"/>
    <w:rsid w:val="00034578"/>
    <w:rsid w:val="0006100E"/>
    <w:rsid w:val="000B6586"/>
    <w:rsid w:val="000E6060"/>
    <w:rsid w:val="000F2912"/>
    <w:rsid w:val="00101F72"/>
    <w:rsid w:val="00122946"/>
    <w:rsid w:val="001476FE"/>
    <w:rsid w:val="00147F4B"/>
    <w:rsid w:val="0016508C"/>
    <w:rsid w:val="001A0397"/>
    <w:rsid w:val="001D704F"/>
    <w:rsid w:val="001F5D89"/>
    <w:rsid w:val="0023258A"/>
    <w:rsid w:val="00232973"/>
    <w:rsid w:val="0023304F"/>
    <w:rsid w:val="002723C8"/>
    <w:rsid w:val="00285590"/>
    <w:rsid w:val="00304AA2"/>
    <w:rsid w:val="00361F56"/>
    <w:rsid w:val="00371A68"/>
    <w:rsid w:val="00371BC5"/>
    <w:rsid w:val="00373D8D"/>
    <w:rsid w:val="00386039"/>
    <w:rsid w:val="00392362"/>
    <w:rsid w:val="00395F76"/>
    <w:rsid w:val="003A7C7B"/>
    <w:rsid w:val="003D5085"/>
    <w:rsid w:val="003E37D5"/>
    <w:rsid w:val="00410A15"/>
    <w:rsid w:val="00412D01"/>
    <w:rsid w:val="004170E6"/>
    <w:rsid w:val="00424FCF"/>
    <w:rsid w:val="0045433D"/>
    <w:rsid w:val="004701B2"/>
    <w:rsid w:val="00493E84"/>
    <w:rsid w:val="004C61C5"/>
    <w:rsid w:val="004E340C"/>
    <w:rsid w:val="004E586A"/>
    <w:rsid w:val="004E690E"/>
    <w:rsid w:val="004F3D82"/>
    <w:rsid w:val="00520FB5"/>
    <w:rsid w:val="005253FD"/>
    <w:rsid w:val="005643DD"/>
    <w:rsid w:val="00584166"/>
    <w:rsid w:val="00593711"/>
    <w:rsid w:val="005A25A9"/>
    <w:rsid w:val="005D3B4D"/>
    <w:rsid w:val="005D3BAE"/>
    <w:rsid w:val="005D6F33"/>
    <w:rsid w:val="005D7459"/>
    <w:rsid w:val="005E5EA2"/>
    <w:rsid w:val="005F51E9"/>
    <w:rsid w:val="0060214A"/>
    <w:rsid w:val="0060784B"/>
    <w:rsid w:val="0062094A"/>
    <w:rsid w:val="00620A05"/>
    <w:rsid w:val="00620AA8"/>
    <w:rsid w:val="006372B0"/>
    <w:rsid w:val="00657880"/>
    <w:rsid w:val="0067584D"/>
    <w:rsid w:val="00686846"/>
    <w:rsid w:val="00687417"/>
    <w:rsid w:val="006951A2"/>
    <w:rsid w:val="00695DCA"/>
    <w:rsid w:val="006B67C7"/>
    <w:rsid w:val="006E17A2"/>
    <w:rsid w:val="006F60FA"/>
    <w:rsid w:val="006F7DDB"/>
    <w:rsid w:val="00723FA7"/>
    <w:rsid w:val="00726BB7"/>
    <w:rsid w:val="00745537"/>
    <w:rsid w:val="007508BD"/>
    <w:rsid w:val="0076439D"/>
    <w:rsid w:val="00773791"/>
    <w:rsid w:val="0077679B"/>
    <w:rsid w:val="00781AE3"/>
    <w:rsid w:val="00790550"/>
    <w:rsid w:val="007C0DFF"/>
    <w:rsid w:val="007C1F0A"/>
    <w:rsid w:val="007C552A"/>
    <w:rsid w:val="007E5701"/>
    <w:rsid w:val="007F143F"/>
    <w:rsid w:val="007F556F"/>
    <w:rsid w:val="00805FC2"/>
    <w:rsid w:val="008254B9"/>
    <w:rsid w:val="0087713D"/>
    <w:rsid w:val="008950F0"/>
    <w:rsid w:val="008B032B"/>
    <w:rsid w:val="008B73FB"/>
    <w:rsid w:val="008C4423"/>
    <w:rsid w:val="00904BB8"/>
    <w:rsid w:val="00924A6C"/>
    <w:rsid w:val="00931D5F"/>
    <w:rsid w:val="009365DE"/>
    <w:rsid w:val="009546B4"/>
    <w:rsid w:val="00960839"/>
    <w:rsid w:val="009A0832"/>
    <w:rsid w:val="009B2737"/>
    <w:rsid w:val="009D2D91"/>
    <w:rsid w:val="009D7071"/>
    <w:rsid w:val="00A141E2"/>
    <w:rsid w:val="00A41EEC"/>
    <w:rsid w:val="00A47EC8"/>
    <w:rsid w:val="00AC4101"/>
    <w:rsid w:val="00AC6A2F"/>
    <w:rsid w:val="00B01AF8"/>
    <w:rsid w:val="00B05C94"/>
    <w:rsid w:val="00B92350"/>
    <w:rsid w:val="00BB3DA5"/>
    <w:rsid w:val="00BB4760"/>
    <w:rsid w:val="00BC0935"/>
    <w:rsid w:val="00BE2B96"/>
    <w:rsid w:val="00C066BC"/>
    <w:rsid w:val="00C33887"/>
    <w:rsid w:val="00C4772C"/>
    <w:rsid w:val="00C5759A"/>
    <w:rsid w:val="00C80AD2"/>
    <w:rsid w:val="00C84265"/>
    <w:rsid w:val="00CB5CE5"/>
    <w:rsid w:val="00CB6781"/>
    <w:rsid w:val="00CC30E9"/>
    <w:rsid w:val="00CC550E"/>
    <w:rsid w:val="00CC62B1"/>
    <w:rsid w:val="00CD7B8D"/>
    <w:rsid w:val="00CE5A88"/>
    <w:rsid w:val="00CF16A2"/>
    <w:rsid w:val="00CF1D6B"/>
    <w:rsid w:val="00D16583"/>
    <w:rsid w:val="00D20758"/>
    <w:rsid w:val="00D33C17"/>
    <w:rsid w:val="00D4280E"/>
    <w:rsid w:val="00D545D4"/>
    <w:rsid w:val="00D60F84"/>
    <w:rsid w:val="00D62901"/>
    <w:rsid w:val="00D635F3"/>
    <w:rsid w:val="00D644FF"/>
    <w:rsid w:val="00D8750D"/>
    <w:rsid w:val="00D91B77"/>
    <w:rsid w:val="00DC0ACB"/>
    <w:rsid w:val="00DC3867"/>
    <w:rsid w:val="00DD2F6C"/>
    <w:rsid w:val="00DD7E67"/>
    <w:rsid w:val="00DE2D3D"/>
    <w:rsid w:val="00DE5016"/>
    <w:rsid w:val="00DF35F3"/>
    <w:rsid w:val="00E06E2A"/>
    <w:rsid w:val="00E0714B"/>
    <w:rsid w:val="00E30749"/>
    <w:rsid w:val="00E357D9"/>
    <w:rsid w:val="00E47FCD"/>
    <w:rsid w:val="00E53B7C"/>
    <w:rsid w:val="00E622D3"/>
    <w:rsid w:val="00E75353"/>
    <w:rsid w:val="00E803BD"/>
    <w:rsid w:val="00EB2A3F"/>
    <w:rsid w:val="00EC1B4A"/>
    <w:rsid w:val="00ED3038"/>
    <w:rsid w:val="00ED68AC"/>
    <w:rsid w:val="00EE6D6F"/>
    <w:rsid w:val="00EF005B"/>
    <w:rsid w:val="00EF04EA"/>
    <w:rsid w:val="00F32188"/>
    <w:rsid w:val="00F64C2E"/>
    <w:rsid w:val="00F73E4B"/>
    <w:rsid w:val="00F91A17"/>
    <w:rsid w:val="00F97C2E"/>
    <w:rsid w:val="00FB031A"/>
    <w:rsid w:val="00FB79C0"/>
    <w:rsid w:val="00FC0372"/>
    <w:rsid w:val="00FC4560"/>
    <w:rsid w:val="00FD25DF"/>
    <w:rsid w:val="00FD7543"/>
    <w:rsid w:val="00FE1442"/>
    <w:rsid w:val="00FF5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691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60F84"/>
    <w:pPr>
      <w:keepNext/>
      <w:keepLines/>
      <w:spacing w:before="120" w:after="120" w:line="240" w:lineRule="auto"/>
      <w:outlineLvl w:val="0"/>
    </w:pPr>
    <w:rPr>
      <w:rFonts w:ascii="Times New Roman" w:eastAsiaTheme="majorEastAsia" w:hAnsi="Times New Roman" w:cstheme="majorBidi"/>
      <w:b/>
      <w:sz w:val="20"/>
      <w:szCs w:val="32"/>
      <w:lang w:eastAsia="en-US"/>
    </w:rPr>
  </w:style>
  <w:style w:type="paragraph" w:styleId="Balk4">
    <w:name w:val="heading 4"/>
    <w:basedOn w:val="Normal"/>
    <w:next w:val="Normal"/>
    <w:link w:val="Balk4Char"/>
    <w:uiPriority w:val="9"/>
    <w:semiHidden/>
    <w:unhideWhenUsed/>
    <w:qFormat/>
    <w:rsid w:val="00723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30749"/>
    <w:pPr>
      <w:spacing w:after="0" w:line="240" w:lineRule="auto"/>
    </w:pPr>
    <w:rPr>
      <w:rFonts w:ascii="Calibri" w:eastAsia="Calibri" w:hAnsi="Calibri" w:cs="Arial"/>
    </w:rPr>
  </w:style>
  <w:style w:type="character" w:styleId="YerTutucuMetni">
    <w:name w:val="Placeholder Text"/>
    <w:basedOn w:val="VarsaylanParagrafYazTipi"/>
    <w:uiPriority w:val="99"/>
    <w:semiHidden/>
    <w:rsid w:val="00C80AD2"/>
    <w:rPr>
      <w:color w:val="808080"/>
    </w:rPr>
  </w:style>
  <w:style w:type="paragraph" w:styleId="BalonMetni">
    <w:name w:val="Balloon Text"/>
    <w:basedOn w:val="Normal"/>
    <w:link w:val="BalonMetniChar"/>
    <w:uiPriority w:val="99"/>
    <w:semiHidden/>
    <w:unhideWhenUsed/>
    <w:rsid w:val="00C80AD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80AD2"/>
    <w:rPr>
      <w:rFonts w:ascii="Tahoma" w:hAnsi="Tahoma" w:cs="Tahoma"/>
      <w:sz w:val="16"/>
      <w:szCs w:val="16"/>
    </w:rPr>
  </w:style>
  <w:style w:type="character" w:styleId="Kpr">
    <w:name w:val="Hyperlink"/>
    <w:basedOn w:val="VarsaylanParagrafYazTipi"/>
    <w:uiPriority w:val="99"/>
    <w:unhideWhenUsed/>
    <w:rsid w:val="00101F72"/>
    <w:rPr>
      <w:color w:val="0000FF" w:themeColor="hyperlink"/>
      <w:u w:val="single"/>
    </w:rPr>
  </w:style>
  <w:style w:type="paragraph" w:customStyle="1" w:styleId="Default">
    <w:name w:val="Default"/>
    <w:rsid w:val="00101F72"/>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D91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6F60FA"/>
    <w:rPr>
      <w:rFonts w:cs="Gill Sans Std"/>
      <w:b/>
      <w:bCs/>
      <w:color w:val="000000"/>
      <w:sz w:val="15"/>
      <w:szCs w:val="15"/>
    </w:rPr>
  </w:style>
  <w:style w:type="paragraph" w:styleId="ListeParagraf">
    <w:name w:val="List Paragraph"/>
    <w:basedOn w:val="Normal"/>
    <w:uiPriority w:val="34"/>
    <w:qFormat/>
    <w:rsid w:val="007E5701"/>
    <w:pPr>
      <w:ind w:left="720"/>
      <w:contextualSpacing/>
    </w:pPr>
  </w:style>
  <w:style w:type="paragraph" w:styleId="DipnotMetni">
    <w:name w:val="footnote text"/>
    <w:basedOn w:val="Normal"/>
    <w:link w:val="DipnotMetniChar"/>
    <w:uiPriority w:val="99"/>
    <w:semiHidden/>
    <w:unhideWhenUsed/>
    <w:rsid w:val="00D545D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545D4"/>
    <w:rPr>
      <w:sz w:val="20"/>
      <w:szCs w:val="20"/>
    </w:rPr>
  </w:style>
  <w:style w:type="character" w:styleId="DipnotBavurusu">
    <w:name w:val="footnote reference"/>
    <w:basedOn w:val="VarsaylanParagrafYazTipi"/>
    <w:uiPriority w:val="99"/>
    <w:semiHidden/>
    <w:unhideWhenUsed/>
    <w:rsid w:val="00D545D4"/>
    <w:rPr>
      <w:vertAlign w:val="superscript"/>
    </w:rPr>
  </w:style>
  <w:style w:type="character" w:customStyle="1" w:styleId="Balk1Char">
    <w:name w:val="Başlık 1 Char"/>
    <w:basedOn w:val="VarsaylanParagrafYazTipi"/>
    <w:link w:val="Balk1"/>
    <w:uiPriority w:val="9"/>
    <w:rsid w:val="00D60F84"/>
    <w:rPr>
      <w:rFonts w:ascii="Times New Roman" w:eastAsiaTheme="majorEastAsia" w:hAnsi="Times New Roman" w:cstheme="majorBidi"/>
      <w:b/>
      <w:sz w:val="20"/>
      <w:szCs w:val="32"/>
      <w:lang w:eastAsia="en-US"/>
    </w:rPr>
  </w:style>
  <w:style w:type="character" w:styleId="Gl">
    <w:name w:val="Strong"/>
    <w:basedOn w:val="VarsaylanParagrafYazTipi"/>
    <w:uiPriority w:val="22"/>
    <w:qFormat/>
    <w:rsid w:val="006F7DDB"/>
    <w:rPr>
      <w:b/>
      <w:bCs/>
    </w:rPr>
  </w:style>
  <w:style w:type="paragraph" w:styleId="NormalWeb">
    <w:name w:val="Normal (Web)"/>
    <w:basedOn w:val="Normal"/>
    <w:uiPriority w:val="99"/>
    <w:semiHidden/>
    <w:unhideWhenUsed/>
    <w:rsid w:val="006F7D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4Char">
    <w:name w:val="Başlık 4 Char"/>
    <w:basedOn w:val="VarsaylanParagrafYazTipi"/>
    <w:link w:val="Balk4"/>
    <w:uiPriority w:val="9"/>
    <w:semiHidden/>
    <w:rsid w:val="00723FA7"/>
    <w:rPr>
      <w:rFonts w:asciiTheme="majorHAnsi" w:eastAsiaTheme="majorEastAsia" w:hAnsiTheme="majorHAnsi" w:cstheme="majorBidi"/>
      <w:i/>
      <w:iCs/>
      <w:color w:val="365F91" w:themeColor="accent1" w:themeShade="BF"/>
    </w:rPr>
  </w:style>
  <w:style w:type="character" w:customStyle="1" w:styleId="apple-converted-space">
    <w:name w:val="apple-converted-space"/>
    <w:basedOn w:val="VarsaylanParagrafYazTipi"/>
    <w:rsid w:val="00723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2827">
      <w:bodyDiv w:val="1"/>
      <w:marLeft w:val="0"/>
      <w:marRight w:val="0"/>
      <w:marTop w:val="0"/>
      <w:marBottom w:val="0"/>
      <w:divBdr>
        <w:top w:val="none" w:sz="0" w:space="0" w:color="auto"/>
        <w:left w:val="none" w:sz="0" w:space="0" w:color="auto"/>
        <w:bottom w:val="none" w:sz="0" w:space="0" w:color="auto"/>
        <w:right w:val="none" w:sz="0" w:space="0" w:color="auto"/>
      </w:divBdr>
    </w:div>
    <w:div w:id="66748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am.org.tr/Makaleler/607904197_yayl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koopkur.org.tr/?p=1012" TargetMode="External"/><Relationship Id="rId4" Type="http://schemas.openxmlformats.org/officeDocument/2006/relationships/settings" Target="settings.xml"/><Relationship Id="rId9" Type="http://schemas.openxmlformats.org/officeDocument/2006/relationships/hyperlink" Target="http://www.karam.org.tr/Makaleler/607904197_yayli.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55B4C-B5BB-48FE-BC0E-1F3CC773B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2663</Words>
  <Characters>15180</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dc:creator>
  <cp:lastModifiedBy>msi-nb</cp:lastModifiedBy>
  <cp:revision>11</cp:revision>
  <dcterms:created xsi:type="dcterms:W3CDTF">2017-08-01T13:17:00Z</dcterms:created>
  <dcterms:modified xsi:type="dcterms:W3CDTF">2018-07-29T15:35:00Z</dcterms:modified>
</cp:coreProperties>
</file>